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FCCE" w14:textId="318E787C" w:rsidR="006C4B06" w:rsidRDefault="006C4B06" w:rsidP="001C2018">
      <w:pPr>
        <w:spacing w:before="100" w:beforeAutospacing="1" w:after="100" w:afterAutospacing="1"/>
        <w:jc w:val="right"/>
        <w:outlineLvl w:val="1"/>
        <w:rPr>
          <w:rFonts w:eastAsia="Times New Roman"/>
          <w:b/>
          <w:bCs/>
          <w:lang w:eastAsia="en-GB"/>
        </w:rPr>
      </w:pPr>
    </w:p>
    <w:p w14:paraId="30145DC7" w14:textId="77777777" w:rsidR="001C2018" w:rsidRPr="006C4B06" w:rsidRDefault="001C2018" w:rsidP="001C2018">
      <w:pPr>
        <w:spacing w:before="100" w:beforeAutospacing="1" w:after="100" w:afterAutospacing="1"/>
        <w:jc w:val="right"/>
        <w:outlineLvl w:val="1"/>
        <w:rPr>
          <w:rFonts w:eastAsia="Times New Roman"/>
          <w:b/>
          <w:bCs/>
          <w:sz w:val="32"/>
          <w:szCs w:val="32"/>
          <w:lang w:eastAsia="en-GB"/>
        </w:rPr>
      </w:pPr>
      <w:r w:rsidRPr="006C4B06">
        <w:rPr>
          <w:rFonts w:eastAsia="Times New Roman"/>
          <w:b/>
          <w:bCs/>
          <w:sz w:val="32"/>
          <w:szCs w:val="32"/>
          <w:lang w:eastAsia="en-GB"/>
        </w:rPr>
        <w:t>Form SWL 1</w:t>
      </w:r>
    </w:p>
    <w:p w14:paraId="185E6733" w14:textId="77777777" w:rsidR="001C2018" w:rsidRPr="009C5FE3" w:rsidRDefault="001C2018" w:rsidP="009C5FE3">
      <w:pPr>
        <w:spacing w:before="100" w:beforeAutospacing="1" w:after="100" w:afterAutospacing="1"/>
        <w:jc w:val="center"/>
        <w:outlineLvl w:val="0"/>
        <w:rPr>
          <w:rFonts w:eastAsia="Times New Roman"/>
          <w:b/>
          <w:bCs/>
          <w:kern w:val="36"/>
          <w:sz w:val="32"/>
          <w:szCs w:val="32"/>
          <w:lang w:eastAsia="en-GB"/>
        </w:rPr>
      </w:pPr>
      <w:r w:rsidRPr="009C5FE3">
        <w:rPr>
          <w:rFonts w:eastAsia="Times New Roman"/>
          <w:b/>
          <w:bCs/>
          <w:kern w:val="36"/>
          <w:sz w:val="32"/>
          <w:szCs w:val="32"/>
          <w:lang w:eastAsia="en-GB"/>
        </w:rPr>
        <w:t>STREET WORKS LICENCE</w:t>
      </w:r>
    </w:p>
    <w:p w14:paraId="78A9C313" w14:textId="77777777" w:rsidR="002C6326" w:rsidRDefault="002C6326" w:rsidP="009C5FE3">
      <w:pPr>
        <w:spacing w:before="100" w:beforeAutospacing="1" w:after="100" w:afterAutospacing="1"/>
        <w:jc w:val="center"/>
        <w:outlineLvl w:val="0"/>
        <w:rPr>
          <w:rFonts w:eastAsia="Times New Roman"/>
          <w:b/>
          <w:bCs/>
          <w:kern w:val="36"/>
          <w:sz w:val="32"/>
          <w:szCs w:val="32"/>
          <w:lang w:eastAsia="en-GB"/>
        </w:rPr>
      </w:pPr>
      <w:r w:rsidRPr="009C5FE3">
        <w:rPr>
          <w:rFonts w:eastAsia="Times New Roman"/>
          <w:b/>
          <w:bCs/>
          <w:kern w:val="36"/>
          <w:sz w:val="32"/>
          <w:szCs w:val="32"/>
          <w:lang w:eastAsia="en-GB"/>
        </w:rPr>
        <w:t>Section 50 Licence Application - New Road</w:t>
      </w:r>
      <w:r w:rsidR="00CA40F7">
        <w:rPr>
          <w:rFonts w:eastAsia="Times New Roman"/>
          <w:b/>
          <w:bCs/>
          <w:kern w:val="36"/>
          <w:sz w:val="32"/>
          <w:szCs w:val="32"/>
          <w:lang w:eastAsia="en-GB"/>
        </w:rPr>
        <w:t>s</w:t>
      </w:r>
      <w:r w:rsidRPr="009C5FE3">
        <w:rPr>
          <w:rFonts w:eastAsia="Times New Roman"/>
          <w:b/>
          <w:bCs/>
          <w:kern w:val="36"/>
          <w:sz w:val="32"/>
          <w:szCs w:val="32"/>
          <w:lang w:eastAsia="en-GB"/>
        </w:rPr>
        <w:t xml:space="preserve"> and Street Works Act 1991</w:t>
      </w:r>
    </w:p>
    <w:p w14:paraId="23ADAEE8" w14:textId="77777777" w:rsidR="001C2018" w:rsidRPr="009C5FE3" w:rsidRDefault="001C2018" w:rsidP="009C5FE3">
      <w:pPr>
        <w:spacing w:before="100" w:beforeAutospacing="1" w:after="100" w:afterAutospacing="1"/>
        <w:jc w:val="center"/>
        <w:outlineLvl w:val="0"/>
        <w:rPr>
          <w:rFonts w:eastAsia="Times New Roman"/>
          <w:b/>
          <w:bCs/>
          <w:kern w:val="36"/>
          <w:sz w:val="32"/>
          <w:szCs w:val="32"/>
          <w:lang w:eastAsia="en-GB"/>
        </w:rPr>
      </w:pPr>
      <w:r>
        <w:rPr>
          <w:rFonts w:eastAsia="Times New Roman"/>
          <w:b/>
          <w:bCs/>
          <w:kern w:val="36"/>
          <w:sz w:val="32"/>
          <w:szCs w:val="32"/>
          <w:lang w:eastAsia="en-GB"/>
        </w:rPr>
        <w:t xml:space="preserve">Notes for </w:t>
      </w:r>
      <w:r w:rsidR="00CA40F7">
        <w:rPr>
          <w:rFonts w:eastAsia="Times New Roman"/>
          <w:b/>
          <w:bCs/>
          <w:kern w:val="36"/>
          <w:sz w:val="32"/>
          <w:szCs w:val="32"/>
          <w:lang w:eastAsia="en-GB"/>
        </w:rPr>
        <w:t>G</w:t>
      </w:r>
      <w:r>
        <w:rPr>
          <w:rFonts w:eastAsia="Times New Roman"/>
          <w:b/>
          <w:bCs/>
          <w:kern w:val="36"/>
          <w:sz w:val="32"/>
          <w:szCs w:val="32"/>
          <w:lang w:eastAsia="en-GB"/>
        </w:rPr>
        <w:t xml:space="preserve">uidance for </w:t>
      </w:r>
      <w:r w:rsidR="00CA40F7">
        <w:rPr>
          <w:rFonts w:eastAsia="Times New Roman"/>
          <w:b/>
          <w:bCs/>
          <w:kern w:val="36"/>
          <w:sz w:val="32"/>
          <w:szCs w:val="32"/>
          <w:u w:val="single"/>
          <w:lang w:eastAsia="en-GB"/>
        </w:rPr>
        <w:t>N</w:t>
      </w:r>
      <w:r w:rsidRPr="009C5FE3">
        <w:rPr>
          <w:rFonts w:eastAsia="Times New Roman"/>
          <w:b/>
          <w:bCs/>
          <w:kern w:val="36"/>
          <w:sz w:val="32"/>
          <w:szCs w:val="32"/>
          <w:u w:val="single"/>
          <w:lang w:eastAsia="en-GB"/>
        </w:rPr>
        <w:t>ew</w:t>
      </w:r>
      <w:r>
        <w:rPr>
          <w:rFonts w:eastAsia="Times New Roman"/>
          <w:b/>
          <w:bCs/>
          <w:kern w:val="36"/>
          <w:sz w:val="32"/>
          <w:szCs w:val="32"/>
          <w:lang w:eastAsia="en-GB"/>
        </w:rPr>
        <w:t xml:space="preserve"> </w:t>
      </w:r>
      <w:r w:rsidR="00CA40F7">
        <w:rPr>
          <w:rFonts w:eastAsia="Times New Roman"/>
          <w:b/>
          <w:bCs/>
          <w:kern w:val="36"/>
          <w:sz w:val="32"/>
          <w:szCs w:val="32"/>
          <w:lang w:eastAsia="en-GB"/>
        </w:rPr>
        <w:t>A</w:t>
      </w:r>
      <w:r>
        <w:rPr>
          <w:rFonts w:eastAsia="Times New Roman"/>
          <w:b/>
          <w:bCs/>
          <w:kern w:val="36"/>
          <w:sz w:val="32"/>
          <w:szCs w:val="32"/>
          <w:lang w:eastAsia="en-GB"/>
        </w:rPr>
        <w:t xml:space="preserve">pparatus in the </w:t>
      </w:r>
      <w:r w:rsidR="00CA40F7">
        <w:rPr>
          <w:rFonts w:eastAsia="Times New Roman"/>
          <w:b/>
          <w:bCs/>
          <w:kern w:val="36"/>
          <w:sz w:val="32"/>
          <w:szCs w:val="32"/>
          <w:lang w:eastAsia="en-GB"/>
        </w:rPr>
        <w:t>H</w:t>
      </w:r>
      <w:r>
        <w:rPr>
          <w:rFonts w:eastAsia="Times New Roman"/>
          <w:b/>
          <w:bCs/>
          <w:kern w:val="36"/>
          <w:sz w:val="32"/>
          <w:szCs w:val="32"/>
          <w:lang w:eastAsia="en-GB"/>
        </w:rPr>
        <w:t>ighway.</w:t>
      </w:r>
    </w:p>
    <w:p w14:paraId="591BCFA0" w14:textId="77777777" w:rsidR="001C2018" w:rsidRDefault="001C2018" w:rsidP="002C6326">
      <w:pPr>
        <w:spacing w:before="100" w:beforeAutospacing="1" w:after="100" w:afterAutospacing="1"/>
        <w:outlineLvl w:val="1"/>
        <w:rPr>
          <w:rFonts w:eastAsia="Times New Roman"/>
          <w:b/>
          <w:bCs/>
          <w:sz w:val="28"/>
          <w:szCs w:val="28"/>
          <w:lang w:eastAsia="en-GB"/>
        </w:rPr>
      </w:pPr>
    </w:p>
    <w:p w14:paraId="1AF902B2" w14:textId="77777777" w:rsidR="002C6326" w:rsidRPr="009C5FE3" w:rsidRDefault="002C6326" w:rsidP="002C6326">
      <w:pPr>
        <w:spacing w:before="100" w:beforeAutospacing="1" w:after="100" w:afterAutospacing="1"/>
        <w:outlineLvl w:val="1"/>
        <w:rPr>
          <w:rFonts w:eastAsia="Times New Roman"/>
          <w:b/>
          <w:bCs/>
          <w:sz w:val="28"/>
          <w:szCs w:val="28"/>
          <w:lang w:eastAsia="en-GB"/>
        </w:rPr>
      </w:pPr>
      <w:r w:rsidRPr="009C5FE3">
        <w:rPr>
          <w:rFonts w:eastAsia="Times New Roman"/>
          <w:b/>
          <w:bCs/>
          <w:sz w:val="28"/>
          <w:szCs w:val="28"/>
          <w:lang w:eastAsia="en-GB"/>
        </w:rPr>
        <w:t>Introduction</w:t>
      </w:r>
    </w:p>
    <w:p w14:paraId="5DE92AC6" w14:textId="53D31A93" w:rsidR="002C6326" w:rsidRPr="009C5FE3" w:rsidRDefault="002C6326" w:rsidP="002C6326">
      <w:pPr>
        <w:spacing w:before="100" w:beforeAutospacing="1" w:after="100" w:afterAutospacing="1"/>
        <w:rPr>
          <w:rFonts w:eastAsia="Times New Roman"/>
          <w:lang w:eastAsia="en-GB"/>
        </w:rPr>
      </w:pPr>
      <w:r w:rsidRPr="009C5FE3">
        <w:rPr>
          <w:rFonts w:eastAsia="Times New Roman"/>
          <w:lang w:eastAsia="en-GB"/>
        </w:rPr>
        <w:t>If you</w:t>
      </w:r>
      <w:r w:rsidR="008F6164">
        <w:rPr>
          <w:rFonts w:eastAsia="Times New Roman"/>
          <w:lang w:eastAsia="en-GB"/>
        </w:rPr>
        <w:t>,</w:t>
      </w:r>
      <w:r w:rsidRPr="009C5FE3">
        <w:rPr>
          <w:rFonts w:eastAsia="Times New Roman"/>
          <w:lang w:eastAsia="en-GB"/>
        </w:rPr>
        <w:t xml:space="preserve"> or your organisation</w:t>
      </w:r>
      <w:r w:rsidR="008F6164">
        <w:rPr>
          <w:rFonts w:eastAsia="Times New Roman"/>
          <w:lang w:eastAsia="en-GB"/>
        </w:rPr>
        <w:t>,</w:t>
      </w:r>
      <w:r w:rsidRPr="009C5FE3">
        <w:rPr>
          <w:rFonts w:eastAsia="Times New Roman"/>
          <w:lang w:eastAsia="en-GB"/>
        </w:rPr>
        <w:t xml:space="preserve"> wish to carry out work within, excavate, or break through</w:t>
      </w:r>
      <w:r w:rsidR="008F6164">
        <w:rPr>
          <w:rFonts w:eastAsia="Times New Roman"/>
          <w:lang w:eastAsia="en-GB"/>
        </w:rPr>
        <w:t>,</w:t>
      </w:r>
      <w:r w:rsidRPr="009C5FE3">
        <w:rPr>
          <w:rFonts w:eastAsia="Times New Roman"/>
          <w:lang w:eastAsia="en-GB"/>
        </w:rPr>
        <w:t xml:space="preserve"> the existing adopted highway to </w:t>
      </w:r>
      <w:r w:rsidRPr="009C5FE3">
        <w:rPr>
          <w:rFonts w:eastAsia="Times New Roman"/>
          <w:b/>
          <w:lang w:eastAsia="en-GB"/>
        </w:rPr>
        <w:t>install new apparatus</w:t>
      </w:r>
      <w:r w:rsidR="003E3FB4">
        <w:rPr>
          <w:rFonts w:eastAsia="Times New Roman"/>
          <w:b/>
          <w:lang w:eastAsia="en-GB"/>
        </w:rPr>
        <w:t xml:space="preserve"> or to maintain existing apparatus</w:t>
      </w:r>
      <w:r w:rsidRPr="009C5FE3">
        <w:rPr>
          <w:rFonts w:eastAsia="Times New Roman"/>
          <w:lang w:eastAsia="en-GB"/>
        </w:rPr>
        <w:t>, you will need to apply for a Section 50 Licence (NRSWA).</w:t>
      </w:r>
    </w:p>
    <w:p w14:paraId="551ACC0A" w14:textId="77777777" w:rsidR="002C6326" w:rsidRPr="009C5FE3" w:rsidRDefault="002C6326" w:rsidP="002C6326">
      <w:pPr>
        <w:spacing w:before="100" w:beforeAutospacing="1" w:after="100" w:afterAutospacing="1"/>
        <w:rPr>
          <w:rFonts w:eastAsia="Times New Roman"/>
          <w:lang w:eastAsia="en-GB"/>
        </w:rPr>
      </w:pPr>
      <w:r w:rsidRPr="009C5FE3">
        <w:rPr>
          <w:rFonts w:eastAsia="Times New Roman"/>
          <w:lang w:eastAsia="en-GB"/>
        </w:rPr>
        <w:t xml:space="preserve">If you are planning to apply for a Section 50 </w:t>
      </w:r>
      <w:proofErr w:type="gramStart"/>
      <w:r w:rsidRPr="009C5FE3">
        <w:rPr>
          <w:rFonts w:eastAsia="Times New Roman"/>
          <w:lang w:eastAsia="en-GB"/>
        </w:rPr>
        <w:t>Licence</w:t>
      </w:r>
      <w:proofErr w:type="gramEnd"/>
      <w:r w:rsidRPr="009C5FE3">
        <w:rPr>
          <w:rFonts w:eastAsia="Times New Roman"/>
          <w:lang w:eastAsia="en-GB"/>
        </w:rPr>
        <w:t xml:space="preserve"> please be aware of the following:</w:t>
      </w:r>
    </w:p>
    <w:p w14:paraId="00127ADF" w14:textId="77777777" w:rsidR="00D056C9" w:rsidRPr="00B537B1" w:rsidRDefault="002C6326" w:rsidP="00130ECD">
      <w:pPr>
        <w:numPr>
          <w:ilvl w:val="0"/>
          <w:numId w:val="1"/>
        </w:numPr>
        <w:spacing w:before="100" w:beforeAutospacing="1" w:after="100" w:afterAutospacing="1"/>
        <w:rPr>
          <w:rFonts w:eastAsia="Times New Roman"/>
          <w:lang w:eastAsia="en-GB"/>
        </w:rPr>
      </w:pPr>
      <w:r w:rsidRPr="00B537B1">
        <w:rPr>
          <w:rFonts w:eastAsia="Times New Roman"/>
          <w:lang w:eastAsia="en-GB"/>
        </w:rPr>
        <w:t xml:space="preserve">Those granted a Section 50 Licence become "undertakers" (for the purposes </w:t>
      </w:r>
      <w:proofErr w:type="gramStart"/>
      <w:r w:rsidRPr="00B537B1">
        <w:rPr>
          <w:rFonts w:eastAsia="Times New Roman"/>
          <w:lang w:eastAsia="en-GB"/>
        </w:rPr>
        <w:t>of  NRSWA</w:t>
      </w:r>
      <w:proofErr w:type="gramEnd"/>
      <w:r w:rsidRPr="00B537B1">
        <w:rPr>
          <w:rFonts w:eastAsia="Times New Roman"/>
          <w:lang w:eastAsia="en-GB"/>
        </w:rPr>
        <w:t xml:space="preserve">), and because of that take on responsibility for carrying out the duties and responsibilities imposed by the Act and its associated </w:t>
      </w:r>
      <w:r w:rsidR="008F6164" w:rsidRPr="00B537B1">
        <w:rPr>
          <w:rFonts w:eastAsia="Times New Roman"/>
          <w:lang w:eastAsia="en-GB"/>
        </w:rPr>
        <w:t xml:space="preserve">regulations and </w:t>
      </w:r>
      <w:r w:rsidRPr="00B537B1">
        <w:rPr>
          <w:rFonts w:eastAsia="Times New Roman"/>
          <w:lang w:eastAsia="en-GB"/>
        </w:rPr>
        <w:t>Codes of Practice.</w:t>
      </w:r>
    </w:p>
    <w:p w14:paraId="60006B51" w14:textId="6F741247" w:rsidR="002C6326" w:rsidRPr="009C5FE3" w:rsidRDefault="002C6326" w:rsidP="002C6326">
      <w:pPr>
        <w:numPr>
          <w:ilvl w:val="0"/>
          <w:numId w:val="1"/>
        </w:numPr>
        <w:spacing w:before="100" w:beforeAutospacing="1" w:after="100" w:afterAutospacing="1"/>
        <w:rPr>
          <w:rFonts w:eastAsia="Times New Roman"/>
          <w:lang w:eastAsia="en-GB"/>
        </w:rPr>
      </w:pPr>
      <w:r w:rsidRPr="009C5FE3">
        <w:rPr>
          <w:rFonts w:eastAsia="Times New Roman"/>
          <w:lang w:eastAsia="en-GB"/>
        </w:rPr>
        <w:t>If you are not familiar with the requirements of the New Roads and Street</w:t>
      </w:r>
      <w:r w:rsidR="008F6164">
        <w:rPr>
          <w:rFonts w:eastAsia="Times New Roman"/>
          <w:lang w:eastAsia="en-GB"/>
        </w:rPr>
        <w:t xml:space="preserve"> W</w:t>
      </w:r>
      <w:r w:rsidRPr="009C5FE3">
        <w:rPr>
          <w:rFonts w:eastAsia="Times New Roman"/>
          <w:lang w:eastAsia="en-GB"/>
        </w:rPr>
        <w:t>orks Act</w:t>
      </w:r>
      <w:r w:rsidR="008F6164">
        <w:rPr>
          <w:rFonts w:eastAsia="Times New Roman"/>
          <w:lang w:eastAsia="en-GB"/>
        </w:rPr>
        <w:t xml:space="preserve"> (NRSWA)</w:t>
      </w:r>
      <w:r w:rsidRPr="009C5FE3">
        <w:rPr>
          <w:rFonts w:eastAsia="Times New Roman"/>
          <w:lang w:eastAsia="en-GB"/>
        </w:rPr>
        <w:t xml:space="preserve">, it is important that you appoint a works contractor with the proper knowledge and accreditation. Such a contractor will be able to help you complete the application as well as make sure that the works are conducted properly.  If you appoint a contractor lacking the proper knowledge or accreditation, we </w:t>
      </w:r>
      <w:r w:rsidR="003E3FB4">
        <w:rPr>
          <w:rFonts w:eastAsia="Times New Roman"/>
          <w:lang w:eastAsia="en-GB"/>
        </w:rPr>
        <w:t>will grant a licence to</w:t>
      </w:r>
      <w:r w:rsidRPr="009C5FE3">
        <w:rPr>
          <w:rFonts w:eastAsia="Times New Roman"/>
          <w:lang w:eastAsia="en-GB"/>
        </w:rPr>
        <w:t xml:space="preserve"> allow them to work within the highway.</w:t>
      </w:r>
    </w:p>
    <w:p w14:paraId="0B21E603" w14:textId="77777777" w:rsidR="002C6326" w:rsidRPr="009C5FE3" w:rsidRDefault="002C6326" w:rsidP="002C6326">
      <w:pPr>
        <w:numPr>
          <w:ilvl w:val="0"/>
          <w:numId w:val="1"/>
        </w:numPr>
        <w:spacing w:before="100" w:beforeAutospacing="1" w:after="100" w:afterAutospacing="1"/>
        <w:rPr>
          <w:rFonts w:eastAsia="Times New Roman"/>
          <w:lang w:eastAsia="en-GB"/>
        </w:rPr>
      </w:pPr>
      <w:r w:rsidRPr="009C5FE3">
        <w:rPr>
          <w:rFonts w:eastAsia="Times New Roman"/>
          <w:lang w:eastAsia="en-GB"/>
        </w:rPr>
        <w:t>Within the New Roads and Street</w:t>
      </w:r>
      <w:r w:rsidR="008F6164">
        <w:rPr>
          <w:rFonts w:eastAsia="Times New Roman"/>
          <w:lang w:eastAsia="en-GB"/>
        </w:rPr>
        <w:t xml:space="preserve"> W</w:t>
      </w:r>
      <w:r w:rsidRPr="009C5FE3">
        <w:rPr>
          <w:rFonts w:eastAsia="Times New Roman"/>
          <w:lang w:eastAsia="en-GB"/>
        </w:rPr>
        <w:t>orks Act, as the licence holder you may incur financial penalties if you do not meet the necessary statutory duties and licence conditions. Please note that this liability cannot be delegated to any other person or organisation.</w:t>
      </w:r>
    </w:p>
    <w:p w14:paraId="2E81AB33" w14:textId="66E418C5" w:rsidR="002C6326" w:rsidRDefault="002C6326" w:rsidP="002C6326">
      <w:pPr>
        <w:numPr>
          <w:ilvl w:val="0"/>
          <w:numId w:val="1"/>
        </w:numPr>
        <w:spacing w:before="100" w:beforeAutospacing="1" w:after="100" w:afterAutospacing="1"/>
        <w:rPr>
          <w:rFonts w:eastAsia="Times New Roman"/>
          <w:lang w:eastAsia="en-GB"/>
        </w:rPr>
      </w:pPr>
      <w:r w:rsidRPr="009C5FE3">
        <w:rPr>
          <w:rFonts w:eastAsia="Times New Roman"/>
          <w:lang w:eastAsia="en-GB"/>
        </w:rPr>
        <w:t>The requirement to get a Section 50 Licence</w:t>
      </w:r>
      <w:r w:rsidR="008F6164">
        <w:rPr>
          <w:rFonts w:eastAsia="Times New Roman"/>
          <w:lang w:eastAsia="en-GB"/>
        </w:rPr>
        <w:t xml:space="preserve"> from the County Council</w:t>
      </w:r>
      <w:r w:rsidRPr="009C5FE3">
        <w:rPr>
          <w:rFonts w:eastAsia="Times New Roman"/>
          <w:lang w:eastAsia="en-GB"/>
        </w:rPr>
        <w:t xml:space="preserve"> applies to any person or organisation (other than anyone acting under a statutory right) who wishes to place, </w:t>
      </w:r>
      <w:proofErr w:type="gramStart"/>
      <w:r w:rsidRPr="009C5FE3">
        <w:rPr>
          <w:rFonts w:eastAsia="Times New Roman"/>
          <w:lang w:eastAsia="en-GB"/>
        </w:rPr>
        <w:t>retain</w:t>
      </w:r>
      <w:proofErr w:type="gramEnd"/>
      <w:r w:rsidRPr="009C5FE3">
        <w:rPr>
          <w:rFonts w:eastAsia="Times New Roman"/>
          <w:lang w:eastAsia="en-GB"/>
        </w:rPr>
        <w:t xml:space="preserve"> and thereafter inspect, maintain, adjust, repair, alter, or renew apparatus or change its position or remove it from the highway.  The term apparatus includes drains, cables, ducts, sewer pipes, </w:t>
      </w:r>
      <w:proofErr w:type="gramStart"/>
      <w:r w:rsidRPr="009C5FE3">
        <w:rPr>
          <w:rFonts w:eastAsia="Times New Roman"/>
          <w:lang w:eastAsia="en-GB"/>
        </w:rPr>
        <w:lastRenderedPageBreak/>
        <w:t>water</w:t>
      </w:r>
      <w:proofErr w:type="gramEnd"/>
      <w:r w:rsidRPr="009C5FE3">
        <w:rPr>
          <w:rFonts w:eastAsia="Times New Roman"/>
          <w:lang w:eastAsia="en-GB"/>
        </w:rPr>
        <w:t xml:space="preserve"> and gas pipes</w:t>
      </w:r>
      <w:r w:rsidR="00D73591" w:rsidRPr="009C5FE3">
        <w:rPr>
          <w:rFonts w:eastAsia="Times New Roman"/>
          <w:lang w:eastAsia="en-GB"/>
        </w:rPr>
        <w:t xml:space="preserve"> etc</w:t>
      </w:r>
      <w:r w:rsidR="00CA40F7">
        <w:rPr>
          <w:rFonts w:eastAsia="Times New Roman"/>
          <w:lang w:eastAsia="en-GB"/>
        </w:rPr>
        <w:t>.</w:t>
      </w:r>
      <w:r w:rsidR="00865260" w:rsidRPr="009C5FE3" w:rsidDel="008F6164">
        <w:rPr>
          <w:rFonts w:eastAsia="Times New Roman"/>
          <w:lang w:eastAsia="en-GB"/>
        </w:rPr>
        <w:t xml:space="preserve"> </w:t>
      </w:r>
      <w:r w:rsidRPr="009C5FE3">
        <w:rPr>
          <w:rFonts w:eastAsia="Times New Roman"/>
          <w:lang w:eastAsia="en-GB"/>
        </w:rPr>
        <w:t xml:space="preserve">You must apply for </w:t>
      </w:r>
      <w:r w:rsidR="00CA40F7">
        <w:rPr>
          <w:rFonts w:eastAsia="Times New Roman"/>
          <w:lang w:eastAsia="en-GB"/>
        </w:rPr>
        <w:t xml:space="preserve">and receive </w:t>
      </w:r>
      <w:r w:rsidRPr="009C5FE3">
        <w:rPr>
          <w:rFonts w:eastAsia="Times New Roman"/>
          <w:lang w:eastAsia="en-GB"/>
        </w:rPr>
        <w:t xml:space="preserve">a Section 50 Licence </w:t>
      </w:r>
      <w:r w:rsidRPr="00CA40F7">
        <w:rPr>
          <w:rFonts w:eastAsia="Times New Roman"/>
          <w:b/>
          <w:lang w:eastAsia="en-GB"/>
        </w:rPr>
        <w:t>before</w:t>
      </w:r>
      <w:r w:rsidRPr="009C5FE3">
        <w:rPr>
          <w:rFonts w:eastAsia="Times New Roman"/>
          <w:lang w:eastAsia="en-GB"/>
        </w:rPr>
        <w:t xml:space="preserve"> the proposed works are due to start.</w:t>
      </w:r>
    </w:p>
    <w:p w14:paraId="579730F4" w14:textId="512007D5" w:rsidR="00B50069" w:rsidRPr="009C5FE3" w:rsidRDefault="00B50069" w:rsidP="002C6326">
      <w:pPr>
        <w:numPr>
          <w:ilvl w:val="0"/>
          <w:numId w:val="1"/>
        </w:numPr>
        <w:spacing w:before="100" w:beforeAutospacing="1" w:after="100" w:afterAutospacing="1"/>
        <w:rPr>
          <w:rFonts w:eastAsia="Times New Roman"/>
          <w:lang w:eastAsia="en-GB"/>
        </w:rPr>
      </w:pPr>
      <w:r>
        <w:rPr>
          <w:rFonts w:eastAsia="Times New Roman"/>
          <w:lang w:eastAsia="en-GB"/>
        </w:rPr>
        <w:t xml:space="preserve">Oxfordshire County Council require </w:t>
      </w:r>
      <w:r w:rsidRPr="00B50069">
        <w:rPr>
          <w:rFonts w:eastAsia="Times New Roman"/>
          <w:b/>
          <w:lang w:eastAsia="en-GB"/>
        </w:rPr>
        <w:t>8 weeks</w:t>
      </w:r>
      <w:r>
        <w:rPr>
          <w:rFonts w:eastAsia="Times New Roman"/>
          <w:lang w:eastAsia="en-GB"/>
        </w:rPr>
        <w:t xml:space="preserve"> to process a licence. We will not accept requests that have works ‘start dates’ within this </w:t>
      </w:r>
      <w:proofErr w:type="gramStart"/>
      <w:r>
        <w:rPr>
          <w:rFonts w:eastAsia="Times New Roman"/>
          <w:lang w:eastAsia="en-GB"/>
        </w:rPr>
        <w:t>8 week</w:t>
      </w:r>
      <w:proofErr w:type="gramEnd"/>
      <w:r>
        <w:rPr>
          <w:rFonts w:eastAsia="Times New Roman"/>
          <w:lang w:eastAsia="en-GB"/>
        </w:rPr>
        <w:t xml:space="preserve"> window</w:t>
      </w:r>
    </w:p>
    <w:p w14:paraId="3F91A084" w14:textId="77777777" w:rsidR="00C54246" w:rsidRDefault="002C6326" w:rsidP="002C6326">
      <w:pPr>
        <w:numPr>
          <w:ilvl w:val="0"/>
          <w:numId w:val="1"/>
        </w:numPr>
        <w:spacing w:before="100" w:beforeAutospacing="1" w:after="100" w:afterAutospacing="1"/>
        <w:rPr>
          <w:rFonts w:eastAsia="Times New Roman"/>
          <w:lang w:eastAsia="en-GB"/>
        </w:rPr>
      </w:pPr>
      <w:r w:rsidRPr="009C5FE3">
        <w:rPr>
          <w:rFonts w:eastAsia="Times New Roman"/>
          <w:lang w:eastAsia="en-GB"/>
        </w:rPr>
        <w:t xml:space="preserve">The guidance given here does not describe </w:t>
      </w:r>
      <w:proofErr w:type="gramStart"/>
      <w:r w:rsidRPr="009C5FE3">
        <w:rPr>
          <w:rFonts w:eastAsia="Times New Roman"/>
          <w:lang w:eastAsia="en-GB"/>
        </w:rPr>
        <w:t xml:space="preserve">all </w:t>
      </w:r>
      <w:r w:rsidR="008F6164">
        <w:rPr>
          <w:rFonts w:eastAsia="Times New Roman"/>
          <w:lang w:eastAsia="en-GB"/>
        </w:rPr>
        <w:t>of</w:t>
      </w:r>
      <w:proofErr w:type="gramEnd"/>
      <w:r w:rsidR="008F6164">
        <w:rPr>
          <w:rFonts w:eastAsia="Times New Roman"/>
          <w:lang w:eastAsia="en-GB"/>
        </w:rPr>
        <w:t xml:space="preserve"> </w:t>
      </w:r>
      <w:r w:rsidRPr="009C5FE3">
        <w:rPr>
          <w:rFonts w:eastAsia="Times New Roman"/>
          <w:lang w:eastAsia="en-GB"/>
        </w:rPr>
        <w:t xml:space="preserve">the requirements </w:t>
      </w:r>
      <w:r w:rsidR="008F6164">
        <w:rPr>
          <w:rFonts w:eastAsia="Times New Roman"/>
          <w:lang w:eastAsia="en-GB"/>
        </w:rPr>
        <w:t>that may be included within the actual</w:t>
      </w:r>
      <w:r w:rsidRPr="009C5FE3">
        <w:rPr>
          <w:rFonts w:eastAsia="Times New Roman"/>
          <w:lang w:eastAsia="en-GB"/>
        </w:rPr>
        <w:t xml:space="preserve"> licence. </w:t>
      </w:r>
      <w:r w:rsidRPr="009C5FE3">
        <w:rPr>
          <w:rFonts w:eastAsia="Times New Roman"/>
          <w:lang w:eastAsia="en-GB"/>
        </w:rPr>
        <w:br/>
      </w:r>
    </w:p>
    <w:p w14:paraId="50C7AB63" w14:textId="77777777" w:rsidR="002C6326" w:rsidRPr="009C5FE3" w:rsidRDefault="002C6326" w:rsidP="009C5FE3">
      <w:pPr>
        <w:spacing w:before="100" w:beforeAutospacing="1" w:after="100" w:afterAutospacing="1"/>
        <w:rPr>
          <w:rFonts w:eastAsia="Times New Roman"/>
          <w:lang w:eastAsia="en-GB"/>
        </w:rPr>
      </w:pPr>
      <w:r w:rsidRPr="009C5FE3">
        <w:rPr>
          <w:rFonts w:eastAsia="Times New Roman"/>
          <w:lang w:eastAsia="en-GB"/>
        </w:rPr>
        <w:t> </w:t>
      </w:r>
    </w:p>
    <w:p w14:paraId="1706E117" w14:textId="77777777" w:rsidR="00726A98" w:rsidRPr="009C5FE3" w:rsidRDefault="00726A98" w:rsidP="00726A98">
      <w:pPr>
        <w:pBdr>
          <w:bottom w:val="single" w:sz="6" w:space="0" w:color="E6E6E6"/>
        </w:pBdr>
        <w:spacing w:before="300" w:after="300"/>
        <w:ind w:right="150"/>
        <w:outlineLvl w:val="2"/>
        <w:rPr>
          <w:rFonts w:eastAsia="Times New Roman"/>
          <w:b/>
          <w:bCs/>
          <w:sz w:val="28"/>
          <w:szCs w:val="28"/>
          <w:lang w:eastAsia="en-GB"/>
        </w:rPr>
      </w:pPr>
      <w:r w:rsidRPr="009C5FE3">
        <w:rPr>
          <w:rFonts w:eastAsia="Times New Roman"/>
          <w:b/>
          <w:bCs/>
          <w:sz w:val="28"/>
          <w:szCs w:val="28"/>
          <w:lang w:eastAsia="en-GB"/>
        </w:rPr>
        <w:t>How to apply</w:t>
      </w:r>
    </w:p>
    <w:p w14:paraId="1D8A539B" w14:textId="2E7A520B" w:rsidR="00F7515F" w:rsidRDefault="00D075FD" w:rsidP="006D531C">
      <w:pPr>
        <w:spacing w:before="100" w:beforeAutospacing="1" w:after="100" w:afterAutospacing="1" w:line="336" w:lineRule="atLeast"/>
        <w:ind w:right="150"/>
        <w:rPr>
          <w:rFonts w:eastAsia="Times New Roman"/>
          <w:lang w:eastAsia="en-GB"/>
        </w:rPr>
      </w:pPr>
      <w:r>
        <w:rPr>
          <w:rFonts w:eastAsia="Times New Roman"/>
          <w:lang w:eastAsia="en-GB"/>
        </w:rPr>
        <w:t>C</w:t>
      </w:r>
      <w:r w:rsidR="00726A98" w:rsidRPr="009C5FE3">
        <w:rPr>
          <w:rFonts w:eastAsia="Times New Roman"/>
          <w:lang w:eastAsia="en-GB"/>
        </w:rPr>
        <w:t>omplete the application form </w:t>
      </w:r>
      <w:r w:rsidR="00C54246">
        <w:rPr>
          <w:rFonts w:eastAsia="Times New Roman"/>
          <w:lang w:eastAsia="en-GB"/>
        </w:rPr>
        <w:t>(</w:t>
      </w:r>
      <w:r w:rsidR="00C54246" w:rsidRPr="009D13C4">
        <w:rPr>
          <w:rFonts w:eastAsia="Times New Roman"/>
          <w:b/>
          <w:lang w:eastAsia="en-GB"/>
        </w:rPr>
        <w:t>SWL 2</w:t>
      </w:r>
      <w:r w:rsidR="00C54246">
        <w:rPr>
          <w:rFonts w:eastAsia="Times New Roman"/>
          <w:lang w:eastAsia="en-GB"/>
        </w:rPr>
        <w:t>)</w:t>
      </w:r>
      <w:r w:rsidR="00726A98" w:rsidRPr="009C5FE3">
        <w:rPr>
          <w:rFonts w:eastAsia="Times New Roman"/>
          <w:lang w:eastAsia="en-GB"/>
        </w:rPr>
        <w:t xml:space="preserve"> and send it to </w:t>
      </w:r>
      <w:r w:rsidR="00F7515F" w:rsidRPr="00F7515F">
        <w:rPr>
          <w:rFonts w:eastAsia="Times New Roman"/>
          <w:lang w:eastAsia="en-GB"/>
        </w:rPr>
        <w:t xml:space="preserve"> </w:t>
      </w:r>
      <w:hyperlink r:id="rId11" w:history="1">
        <w:r w:rsidR="00F7515F" w:rsidRPr="00294BDF">
          <w:rPr>
            <w:rStyle w:val="Hyperlink"/>
            <w:rFonts w:eastAsia="Times New Roman"/>
            <w:lang w:eastAsia="en-GB"/>
          </w:rPr>
          <w:t>RoadOpeningsandSection50@Oxfordshire.gov.uk</w:t>
        </w:r>
      </w:hyperlink>
    </w:p>
    <w:p w14:paraId="7552A606" w14:textId="6E6B1826" w:rsidR="00B50069" w:rsidRDefault="00726A98" w:rsidP="006D531C">
      <w:pPr>
        <w:spacing w:before="100" w:beforeAutospacing="1" w:after="100" w:afterAutospacing="1" w:line="336" w:lineRule="atLeast"/>
        <w:ind w:right="150"/>
        <w:rPr>
          <w:rFonts w:eastAsia="Times New Roman"/>
          <w:lang w:eastAsia="en-GB"/>
        </w:rPr>
      </w:pPr>
      <w:r w:rsidRPr="009C5FE3">
        <w:rPr>
          <w:rFonts w:eastAsia="Times New Roman"/>
          <w:lang w:eastAsia="en-GB"/>
        </w:rPr>
        <w:t xml:space="preserve"> with</w:t>
      </w:r>
      <w:r w:rsidR="00B50069">
        <w:rPr>
          <w:rFonts w:eastAsia="Times New Roman"/>
          <w:lang w:eastAsia="en-GB"/>
        </w:rPr>
        <w:t xml:space="preserve"> the attached information</w:t>
      </w:r>
    </w:p>
    <w:p w14:paraId="365C6D1A" w14:textId="77777777" w:rsidR="00B50069" w:rsidRDefault="00726A98" w:rsidP="00B50069">
      <w:pPr>
        <w:pStyle w:val="ListParagraph"/>
        <w:numPr>
          <w:ilvl w:val="0"/>
          <w:numId w:val="5"/>
        </w:numPr>
        <w:spacing w:before="100" w:beforeAutospacing="1" w:after="100" w:afterAutospacing="1" w:line="336" w:lineRule="atLeast"/>
        <w:ind w:right="150"/>
        <w:rPr>
          <w:rFonts w:eastAsia="Times New Roman"/>
          <w:lang w:eastAsia="en-GB"/>
        </w:rPr>
      </w:pPr>
      <w:r w:rsidRPr="00B50069">
        <w:rPr>
          <w:rFonts w:eastAsia="Times New Roman"/>
          <w:lang w:eastAsia="en-GB"/>
        </w:rPr>
        <w:t>a</w:t>
      </w:r>
      <w:r w:rsidR="0052249E" w:rsidRPr="00B50069">
        <w:rPr>
          <w:rFonts w:eastAsia="Times New Roman"/>
          <w:lang w:eastAsia="en-GB"/>
        </w:rPr>
        <w:t xml:space="preserve"> 1:2500</w:t>
      </w:r>
      <w:r w:rsidRPr="00B50069">
        <w:rPr>
          <w:rFonts w:eastAsia="Times New Roman"/>
          <w:lang w:eastAsia="en-GB"/>
        </w:rPr>
        <w:t xml:space="preserve"> sketch plan</w:t>
      </w:r>
    </w:p>
    <w:p w14:paraId="01CAA02C" w14:textId="77777777" w:rsidR="00B50069" w:rsidRDefault="00B50069" w:rsidP="00B50069">
      <w:pPr>
        <w:pStyle w:val="ListParagraph"/>
        <w:numPr>
          <w:ilvl w:val="0"/>
          <w:numId w:val="5"/>
        </w:numPr>
        <w:spacing w:before="100" w:beforeAutospacing="1" w:after="100" w:afterAutospacing="1" w:line="336" w:lineRule="atLeast"/>
        <w:ind w:right="150"/>
        <w:rPr>
          <w:rFonts w:eastAsia="Times New Roman"/>
          <w:lang w:eastAsia="en-GB"/>
        </w:rPr>
      </w:pPr>
      <w:r>
        <w:rPr>
          <w:rFonts w:eastAsia="Times New Roman"/>
          <w:lang w:eastAsia="en-GB"/>
        </w:rPr>
        <w:t>Proof of public Liability</w:t>
      </w:r>
    </w:p>
    <w:p w14:paraId="1D6CF216" w14:textId="77777777" w:rsidR="00B50069" w:rsidRDefault="00B50069" w:rsidP="00B50069">
      <w:pPr>
        <w:pStyle w:val="ListParagraph"/>
        <w:numPr>
          <w:ilvl w:val="0"/>
          <w:numId w:val="5"/>
        </w:numPr>
        <w:spacing w:before="100" w:beforeAutospacing="1" w:after="100" w:afterAutospacing="1" w:line="336" w:lineRule="atLeast"/>
        <w:ind w:right="150"/>
        <w:rPr>
          <w:rFonts w:eastAsia="Times New Roman"/>
          <w:lang w:eastAsia="en-GB"/>
        </w:rPr>
      </w:pPr>
      <w:r>
        <w:rPr>
          <w:rFonts w:eastAsia="Times New Roman"/>
          <w:lang w:eastAsia="en-GB"/>
        </w:rPr>
        <w:t>STAT plans for the works area</w:t>
      </w:r>
    </w:p>
    <w:p w14:paraId="181688D8" w14:textId="77777777" w:rsidR="00B50069" w:rsidRDefault="00B50069" w:rsidP="00B50069">
      <w:pPr>
        <w:pStyle w:val="ListParagraph"/>
        <w:numPr>
          <w:ilvl w:val="0"/>
          <w:numId w:val="5"/>
        </w:numPr>
        <w:spacing w:before="100" w:beforeAutospacing="1" w:after="100" w:afterAutospacing="1" w:line="336" w:lineRule="atLeast"/>
        <w:ind w:right="150"/>
        <w:rPr>
          <w:rFonts w:eastAsia="Times New Roman"/>
          <w:lang w:eastAsia="en-GB"/>
        </w:rPr>
      </w:pPr>
      <w:r>
        <w:rPr>
          <w:rFonts w:eastAsia="Times New Roman"/>
          <w:lang w:eastAsia="en-GB"/>
        </w:rPr>
        <w:t>Traffic management plan</w:t>
      </w:r>
    </w:p>
    <w:p w14:paraId="545E7ABB" w14:textId="77777777" w:rsidR="00B50069" w:rsidRDefault="00B50069" w:rsidP="00B50069">
      <w:pPr>
        <w:pStyle w:val="ListParagraph"/>
        <w:numPr>
          <w:ilvl w:val="0"/>
          <w:numId w:val="5"/>
        </w:numPr>
        <w:spacing w:before="100" w:beforeAutospacing="1" w:after="100" w:afterAutospacing="1" w:line="336" w:lineRule="atLeast"/>
        <w:ind w:right="150"/>
        <w:rPr>
          <w:rFonts w:eastAsia="Times New Roman"/>
          <w:lang w:eastAsia="en-GB"/>
        </w:rPr>
      </w:pPr>
      <w:r>
        <w:rPr>
          <w:rFonts w:eastAsia="Times New Roman"/>
          <w:lang w:eastAsia="en-GB"/>
        </w:rPr>
        <w:t>Approval from Utility provider works are being connected to (if applicable)</w:t>
      </w:r>
    </w:p>
    <w:p w14:paraId="4580DD70" w14:textId="764DA73F" w:rsidR="00B50069" w:rsidRDefault="00B50069" w:rsidP="00B50069">
      <w:pPr>
        <w:pStyle w:val="ListParagraph"/>
        <w:numPr>
          <w:ilvl w:val="0"/>
          <w:numId w:val="5"/>
        </w:numPr>
        <w:spacing w:before="100" w:beforeAutospacing="1" w:after="100" w:afterAutospacing="1" w:line="336" w:lineRule="atLeast"/>
        <w:ind w:right="150"/>
        <w:rPr>
          <w:rFonts w:eastAsia="Times New Roman"/>
          <w:lang w:eastAsia="en-GB"/>
        </w:rPr>
      </w:pPr>
      <w:r>
        <w:rPr>
          <w:rFonts w:eastAsia="Times New Roman"/>
          <w:lang w:eastAsia="en-GB"/>
        </w:rPr>
        <w:t xml:space="preserve">Copies of the NRSWA cards of staff </w:t>
      </w:r>
      <w:r w:rsidR="001E4B77">
        <w:rPr>
          <w:rFonts w:eastAsia="Times New Roman"/>
          <w:lang w:eastAsia="en-GB"/>
        </w:rPr>
        <w:t>undertaking</w:t>
      </w:r>
      <w:r>
        <w:rPr>
          <w:rFonts w:eastAsia="Times New Roman"/>
          <w:lang w:eastAsia="en-GB"/>
        </w:rPr>
        <w:t xml:space="preserve"> works</w:t>
      </w:r>
    </w:p>
    <w:p w14:paraId="7DF5E6F3" w14:textId="2D917FAE" w:rsidR="006D531C" w:rsidRPr="00B50069" w:rsidRDefault="00B50069" w:rsidP="00B50069">
      <w:pPr>
        <w:pStyle w:val="ListParagraph"/>
        <w:numPr>
          <w:ilvl w:val="0"/>
          <w:numId w:val="5"/>
        </w:numPr>
        <w:spacing w:before="100" w:beforeAutospacing="1" w:after="100" w:afterAutospacing="1" w:line="336" w:lineRule="atLeast"/>
        <w:ind w:right="150"/>
        <w:rPr>
          <w:rFonts w:eastAsia="Times New Roman"/>
          <w:lang w:eastAsia="en-GB"/>
        </w:rPr>
      </w:pPr>
      <w:r w:rsidRPr="000F58B7">
        <w:t xml:space="preserve">Payment of </w:t>
      </w:r>
      <w:r w:rsidRPr="00B50069">
        <w:rPr>
          <w:b/>
        </w:rPr>
        <w:t>£</w:t>
      </w:r>
      <w:r w:rsidR="002859A2">
        <w:rPr>
          <w:b/>
        </w:rPr>
        <w:t>1,</w:t>
      </w:r>
      <w:r w:rsidR="00A15897">
        <w:rPr>
          <w:b/>
        </w:rPr>
        <w:t>300</w:t>
      </w:r>
      <w:r w:rsidRPr="000F58B7">
        <w:t xml:space="preserve"> (</w:t>
      </w:r>
      <w:r w:rsidR="00423AC4">
        <w:t>BACS payments only, details below</w:t>
      </w:r>
      <w:r>
        <w:t xml:space="preserve">) </w:t>
      </w:r>
      <w:r>
        <w:rPr>
          <w:rFonts w:eastAsia="Times New Roman"/>
          <w:lang w:eastAsia="en-GB"/>
        </w:rPr>
        <w:t xml:space="preserve">an additional inspection fee of </w:t>
      </w:r>
      <w:r w:rsidRPr="00137756">
        <w:rPr>
          <w:rFonts w:eastAsia="Times New Roman"/>
          <w:b/>
          <w:lang w:eastAsia="en-GB"/>
        </w:rPr>
        <w:t>£</w:t>
      </w:r>
      <w:r w:rsidR="00A4165E" w:rsidRPr="00137756">
        <w:rPr>
          <w:rFonts w:eastAsia="Times New Roman"/>
          <w:b/>
          <w:lang w:eastAsia="en-GB"/>
        </w:rPr>
        <w:t>2</w:t>
      </w:r>
      <w:r w:rsidR="00A15897" w:rsidRPr="00137756">
        <w:rPr>
          <w:rFonts w:eastAsia="Times New Roman"/>
          <w:b/>
          <w:lang w:eastAsia="en-GB"/>
        </w:rPr>
        <w:t>10</w:t>
      </w:r>
      <w:r w:rsidRPr="00B50069">
        <w:rPr>
          <w:rFonts w:eastAsia="Times New Roman"/>
          <w:color w:val="FF0000"/>
          <w:lang w:eastAsia="en-GB"/>
        </w:rPr>
        <w:t xml:space="preserve"> </w:t>
      </w:r>
      <w:r>
        <w:rPr>
          <w:rFonts w:eastAsia="Times New Roman"/>
          <w:lang w:eastAsia="en-GB"/>
        </w:rPr>
        <w:t xml:space="preserve">is required if the </w:t>
      </w:r>
      <w:r w:rsidR="006D531C" w:rsidRPr="00B50069">
        <w:rPr>
          <w:rFonts w:eastAsia="Times New Roman"/>
          <w:bCs/>
          <w:lang w:eastAsia="en-GB"/>
        </w:rPr>
        <w:t>length</w:t>
      </w:r>
      <w:r w:rsidR="00C54246" w:rsidRPr="00B50069">
        <w:rPr>
          <w:rFonts w:eastAsia="Times New Roman"/>
          <w:bCs/>
          <w:lang w:eastAsia="en-GB"/>
        </w:rPr>
        <w:t xml:space="preserve"> of the opening</w:t>
      </w:r>
      <w:r>
        <w:rPr>
          <w:rFonts w:eastAsia="Times New Roman"/>
          <w:bCs/>
          <w:lang w:eastAsia="en-GB"/>
        </w:rPr>
        <w:t xml:space="preserve"> is over 200m</w:t>
      </w:r>
      <w:r w:rsidR="00323617">
        <w:rPr>
          <w:rFonts w:eastAsia="Times New Roman"/>
          <w:bCs/>
          <w:lang w:eastAsia="en-GB"/>
        </w:rPr>
        <w:t xml:space="preserve"> and is incremental for every 200m of </w:t>
      </w:r>
      <w:proofErr w:type="gramStart"/>
      <w:r w:rsidR="00323617">
        <w:rPr>
          <w:rFonts w:eastAsia="Times New Roman"/>
          <w:bCs/>
          <w:lang w:eastAsia="en-GB"/>
        </w:rPr>
        <w:t>excavation</w:t>
      </w:r>
      <w:proofErr w:type="gramEnd"/>
      <w:r w:rsidR="00323617">
        <w:rPr>
          <w:rFonts w:eastAsia="Times New Roman"/>
          <w:bCs/>
          <w:lang w:eastAsia="en-GB"/>
        </w:rPr>
        <w:t xml:space="preserve"> </w:t>
      </w:r>
    </w:p>
    <w:p w14:paraId="5DA9EFF0" w14:textId="68CCF7D5" w:rsidR="00E73A6A" w:rsidRDefault="00323617" w:rsidP="002C6326">
      <w:pPr>
        <w:spacing w:before="100" w:beforeAutospacing="1" w:after="100" w:afterAutospacing="1"/>
        <w:rPr>
          <w:rFonts w:eastAsia="Times New Roman"/>
          <w:lang w:eastAsia="en-GB"/>
        </w:rPr>
      </w:pPr>
      <w:r>
        <w:rPr>
          <w:rFonts w:eastAsia="Times New Roman"/>
          <w:lang w:eastAsia="en-GB"/>
        </w:rPr>
        <w:t>From when we receive your</w:t>
      </w:r>
      <w:r w:rsidR="00865260">
        <w:rPr>
          <w:rFonts w:eastAsia="Times New Roman"/>
          <w:lang w:eastAsia="en-GB"/>
        </w:rPr>
        <w:t xml:space="preserve"> </w:t>
      </w:r>
      <w:proofErr w:type="gramStart"/>
      <w:r w:rsidR="00865260">
        <w:rPr>
          <w:rFonts w:eastAsia="Times New Roman"/>
          <w:lang w:eastAsia="en-GB"/>
        </w:rPr>
        <w:t>application</w:t>
      </w:r>
      <w:proofErr w:type="gramEnd"/>
      <w:r>
        <w:rPr>
          <w:rFonts w:eastAsia="Times New Roman"/>
          <w:lang w:eastAsia="en-GB"/>
        </w:rPr>
        <w:t xml:space="preserve"> we will require </w:t>
      </w:r>
      <w:r w:rsidRPr="00323617">
        <w:rPr>
          <w:rFonts w:eastAsia="Times New Roman"/>
          <w:b/>
          <w:lang w:eastAsia="en-GB"/>
        </w:rPr>
        <w:t>8 weeks</w:t>
      </w:r>
      <w:r>
        <w:rPr>
          <w:rFonts w:eastAsia="Times New Roman"/>
          <w:lang w:eastAsia="en-GB"/>
        </w:rPr>
        <w:t xml:space="preserve"> to process all the information,</w:t>
      </w:r>
      <w:r w:rsidR="00865260">
        <w:rPr>
          <w:rFonts w:eastAsia="Times New Roman"/>
          <w:lang w:eastAsia="en-GB"/>
        </w:rPr>
        <w:t xml:space="preserve"> we</w:t>
      </w:r>
      <w:r w:rsidR="00726A98" w:rsidRPr="009C5FE3">
        <w:rPr>
          <w:rFonts w:eastAsia="Times New Roman"/>
          <w:lang w:eastAsia="en-GB"/>
        </w:rPr>
        <w:t xml:space="preserve"> will then contact you to confirm our decision.</w:t>
      </w:r>
      <w:r w:rsidR="00865260">
        <w:rPr>
          <w:rFonts w:eastAsia="Times New Roman"/>
          <w:lang w:eastAsia="en-GB"/>
        </w:rPr>
        <w:t xml:space="preserve"> There will be occasions however, particularly for more complex applications, where the </w:t>
      </w:r>
      <w:r w:rsidR="00816311">
        <w:rPr>
          <w:rFonts w:eastAsia="Times New Roman"/>
          <w:lang w:eastAsia="en-GB"/>
        </w:rPr>
        <w:t>C</w:t>
      </w:r>
      <w:r w:rsidR="00865260">
        <w:rPr>
          <w:rFonts w:eastAsia="Times New Roman"/>
          <w:lang w:eastAsia="en-GB"/>
        </w:rPr>
        <w:t xml:space="preserve">ouncil is unable to make a prompt decision or indeed may require additional information to help reach a decision. The Council cannot be held liable for any delays arising to your project from a delay to </w:t>
      </w:r>
      <w:proofErr w:type="gramStart"/>
      <w:r w:rsidR="00865260">
        <w:rPr>
          <w:rFonts w:eastAsia="Times New Roman"/>
          <w:lang w:eastAsia="en-GB"/>
        </w:rPr>
        <w:t>making a decision</w:t>
      </w:r>
      <w:proofErr w:type="gramEnd"/>
      <w:r w:rsidR="00865260">
        <w:rPr>
          <w:rFonts w:eastAsia="Times New Roman"/>
          <w:lang w:eastAsia="en-GB"/>
        </w:rPr>
        <w:t xml:space="preserve"> on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9"/>
        <w:gridCol w:w="5812"/>
      </w:tblGrid>
      <w:tr w:rsidR="00423AC4" w14:paraId="79D41BE8" w14:textId="77777777" w:rsidTr="00423AC4">
        <w:tc>
          <w:tcPr>
            <w:tcW w:w="1809" w:type="dxa"/>
            <w:tcMar>
              <w:top w:w="0" w:type="dxa"/>
              <w:left w:w="108" w:type="dxa"/>
              <w:bottom w:w="0" w:type="dxa"/>
              <w:right w:w="108" w:type="dxa"/>
            </w:tcMar>
            <w:hideMark/>
          </w:tcPr>
          <w:p w14:paraId="6049213F" w14:textId="77777777" w:rsidR="00423AC4" w:rsidRDefault="00423AC4">
            <w:bookmarkStart w:id="0" w:name="_Hlk39227000"/>
            <w:r>
              <w:t xml:space="preserve">A/C NAME       </w:t>
            </w:r>
          </w:p>
        </w:tc>
        <w:tc>
          <w:tcPr>
            <w:tcW w:w="5812" w:type="dxa"/>
            <w:tcMar>
              <w:top w:w="0" w:type="dxa"/>
              <w:left w:w="108" w:type="dxa"/>
              <w:bottom w:w="0" w:type="dxa"/>
              <w:right w:w="108" w:type="dxa"/>
            </w:tcMar>
            <w:hideMark/>
          </w:tcPr>
          <w:p w14:paraId="708D5A75" w14:textId="77777777" w:rsidR="00423AC4" w:rsidRDefault="00423AC4">
            <w:r>
              <w:t xml:space="preserve">OCC </w:t>
            </w:r>
            <w:proofErr w:type="gramStart"/>
            <w:r>
              <w:t>-  Licensing</w:t>
            </w:r>
            <w:proofErr w:type="gramEnd"/>
            <w:r>
              <w:t xml:space="preserve"> &amp; </w:t>
            </w:r>
            <w:proofErr w:type="spellStart"/>
            <w:r>
              <w:t>Streetworks</w:t>
            </w:r>
            <w:proofErr w:type="spellEnd"/>
            <w:r>
              <w:t xml:space="preserve"> DCI</w:t>
            </w:r>
          </w:p>
        </w:tc>
      </w:tr>
      <w:tr w:rsidR="00423AC4" w14:paraId="18DCE5AC" w14:textId="77777777" w:rsidTr="00423AC4">
        <w:tc>
          <w:tcPr>
            <w:tcW w:w="1809" w:type="dxa"/>
            <w:tcMar>
              <w:top w:w="0" w:type="dxa"/>
              <w:left w:w="108" w:type="dxa"/>
              <w:bottom w:w="0" w:type="dxa"/>
              <w:right w:w="108" w:type="dxa"/>
            </w:tcMar>
            <w:hideMark/>
          </w:tcPr>
          <w:p w14:paraId="593F9894" w14:textId="77777777" w:rsidR="00423AC4" w:rsidRDefault="00423AC4">
            <w:r>
              <w:t>SORT CODE</w:t>
            </w:r>
          </w:p>
        </w:tc>
        <w:tc>
          <w:tcPr>
            <w:tcW w:w="5812" w:type="dxa"/>
            <w:tcMar>
              <w:top w:w="0" w:type="dxa"/>
              <w:left w:w="108" w:type="dxa"/>
              <w:bottom w:w="0" w:type="dxa"/>
              <w:right w:w="108" w:type="dxa"/>
            </w:tcMar>
            <w:hideMark/>
          </w:tcPr>
          <w:p w14:paraId="77CD44FF" w14:textId="77777777" w:rsidR="00423AC4" w:rsidRDefault="00423AC4">
            <w:r>
              <w:t>308012</w:t>
            </w:r>
          </w:p>
        </w:tc>
      </w:tr>
      <w:tr w:rsidR="00423AC4" w14:paraId="0625FFBE" w14:textId="77777777" w:rsidTr="00423AC4">
        <w:tc>
          <w:tcPr>
            <w:tcW w:w="1809" w:type="dxa"/>
            <w:tcMar>
              <w:top w:w="0" w:type="dxa"/>
              <w:left w:w="108" w:type="dxa"/>
              <w:bottom w:w="0" w:type="dxa"/>
              <w:right w:w="108" w:type="dxa"/>
            </w:tcMar>
            <w:hideMark/>
          </w:tcPr>
          <w:p w14:paraId="6D63B4D9" w14:textId="77777777" w:rsidR="00423AC4" w:rsidRDefault="00423AC4">
            <w:r>
              <w:t>A/C NUMBER</w:t>
            </w:r>
          </w:p>
        </w:tc>
        <w:tc>
          <w:tcPr>
            <w:tcW w:w="5812" w:type="dxa"/>
            <w:tcMar>
              <w:top w:w="0" w:type="dxa"/>
              <w:left w:w="108" w:type="dxa"/>
              <w:bottom w:w="0" w:type="dxa"/>
              <w:right w:w="108" w:type="dxa"/>
            </w:tcMar>
            <w:hideMark/>
          </w:tcPr>
          <w:p w14:paraId="251DDFF8" w14:textId="77777777" w:rsidR="00423AC4" w:rsidRDefault="00423AC4">
            <w:r>
              <w:t>15190568</w:t>
            </w:r>
          </w:p>
        </w:tc>
      </w:tr>
      <w:tr w:rsidR="00423AC4" w14:paraId="55FE5FC6" w14:textId="77777777" w:rsidTr="00423AC4">
        <w:tc>
          <w:tcPr>
            <w:tcW w:w="1809" w:type="dxa"/>
            <w:tcMar>
              <w:top w:w="0" w:type="dxa"/>
              <w:left w:w="108" w:type="dxa"/>
              <w:bottom w:w="0" w:type="dxa"/>
              <w:right w:w="108" w:type="dxa"/>
            </w:tcMar>
          </w:tcPr>
          <w:p w14:paraId="1C2892B3" w14:textId="1A72E0C2" w:rsidR="00423AC4" w:rsidRDefault="00423AC4">
            <w:r>
              <w:t>Reference</w:t>
            </w:r>
          </w:p>
        </w:tc>
        <w:tc>
          <w:tcPr>
            <w:tcW w:w="5812" w:type="dxa"/>
            <w:tcMar>
              <w:top w:w="0" w:type="dxa"/>
              <w:left w:w="108" w:type="dxa"/>
              <w:bottom w:w="0" w:type="dxa"/>
              <w:right w:w="108" w:type="dxa"/>
            </w:tcMar>
          </w:tcPr>
          <w:p w14:paraId="5B909DB0" w14:textId="075D5B0D" w:rsidR="00423AC4" w:rsidRDefault="00423AC4">
            <w:r>
              <w:t>Use the address of the application</w:t>
            </w:r>
          </w:p>
        </w:tc>
      </w:tr>
    </w:tbl>
    <w:bookmarkEnd w:id="0"/>
    <w:p w14:paraId="5B66A72C" w14:textId="22867740" w:rsidR="002C6326" w:rsidRPr="009C5FE3" w:rsidRDefault="002C6326" w:rsidP="002C6326">
      <w:pPr>
        <w:spacing w:before="100" w:beforeAutospacing="1" w:after="100" w:afterAutospacing="1"/>
        <w:rPr>
          <w:rFonts w:eastAsia="Times New Roman"/>
          <w:b/>
          <w:sz w:val="28"/>
          <w:szCs w:val="28"/>
          <w:lang w:eastAsia="en-GB"/>
        </w:rPr>
      </w:pPr>
      <w:r w:rsidRPr="009C5FE3">
        <w:rPr>
          <w:rFonts w:eastAsia="Times New Roman"/>
          <w:b/>
          <w:sz w:val="28"/>
          <w:szCs w:val="28"/>
          <w:lang w:eastAsia="en-GB"/>
        </w:rPr>
        <w:t>Notes for Guidance for Applicants</w:t>
      </w:r>
    </w:p>
    <w:p w14:paraId="0C282CC9" w14:textId="77777777" w:rsidR="002C6326" w:rsidRPr="000F58B7" w:rsidRDefault="002C6326" w:rsidP="002C6326">
      <w:pPr>
        <w:spacing w:before="100" w:beforeAutospacing="1" w:after="100" w:afterAutospacing="1"/>
        <w:rPr>
          <w:rFonts w:eastAsia="Times New Roman"/>
          <w:lang w:eastAsia="en-GB"/>
        </w:rPr>
      </w:pPr>
      <w:r w:rsidRPr="000F58B7">
        <w:rPr>
          <w:rFonts w:eastAsia="Times New Roman"/>
          <w:lang w:eastAsia="en-GB"/>
        </w:rPr>
        <w:lastRenderedPageBreak/>
        <w:t xml:space="preserve">Your responsibilities under the NRSWA </w:t>
      </w:r>
      <w:r w:rsidR="00E10AF4">
        <w:rPr>
          <w:rFonts w:eastAsia="Times New Roman"/>
          <w:lang w:eastAsia="en-GB"/>
        </w:rPr>
        <w:t xml:space="preserve">Act </w:t>
      </w:r>
      <w:r w:rsidRPr="000F58B7">
        <w:rPr>
          <w:rFonts w:eastAsia="Times New Roman"/>
          <w:lang w:eastAsia="en-GB"/>
        </w:rPr>
        <w:t>1991</w:t>
      </w:r>
    </w:p>
    <w:p w14:paraId="7C4AE0C6" w14:textId="77777777" w:rsidR="002C6326" w:rsidRPr="000F58B7" w:rsidRDefault="002C6326" w:rsidP="00130ECD">
      <w:pPr>
        <w:spacing w:before="100" w:beforeAutospacing="1" w:after="100" w:afterAutospacing="1"/>
        <w:ind w:left="284" w:hanging="284"/>
        <w:rPr>
          <w:rFonts w:eastAsia="Times New Roman"/>
          <w:lang w:eastAsia="en-GB"/>
        </w:rPr>
      </w:pPr>
      <w:r w:rsidRPr="000F58B7">
        <w:rPr>
          <w:rFonts w:eastAsia="Times New Roman"/>
          <w:lang w:eastAsia="en-GB"/>
        </w:rPr>
        <w:t>1. The person granted a Street Works Licence (“</w:t>
      </w:r>
      <w:r w:rsidR="00865260">
        <w:rPr>
          <w:rFonts w:eastAsia="Times New Roman"/>
          <w:lang w:eastAsia="en-GB"/>
        </w:rPr>
        <w:t>Licensee</w:t>
      </w:r>
      <w:r w:rsidRPr="000F58B7">
        <w:rPr>
          <w:rFonts w:eastAsia="Times New Roman"/>
          <w:lang w:eastAsia="en-GB"/>
        </w:rPr>
        <w:t xml:space="preserve">”) becomes an Undertaker for the purposes of the New Roads and Street Works Act 1991 </w:t>
      </w:r>
      <w:r w:rsidR="00865260">
        <w:rPr>
          <w:rFonts w:eastAsia="Times New Roman"/>
          <w:lang w:eastAsia="en-GB"/>
        </w:rPr>
        <w:t>(</w:t>
      </w:r>
      <w:r w:rsidRPr="000F58B7">
        <w:rPr>
          <w:rFonts w:eastAsia="Times New Roman"/>
          <w:lang w:eastAsia="en-GB"/>
        </w:rPr>
        <w:t>NRSWA</w:t>
      </w:r>
      <w:r w:rsidR="00865260">
        <w:rPr>
          <w:rFonts w:eastAsia="Times New Roman"/>
          <w:lang w:eastAsia="en-GB"/>
        </w:rPr>
        <w:t>)</w:t>
      </w:r>
      <w:r w:rsidRPr="000F58B7">
        <w:rPr>
          <w:rFonts w:eastAsia="Times New Roman"/>
          <w:lang w:eastAsia="en-GB"/>
        </w:rPr>
        <w:t xml:space="preserve"> and therefore attracts the relevant duties and responsibilities imposed by the Act and associated </w:t>
      </w:r>
      <w:r w:rsidR="00865260">
        <w:rPr>
          <w:rFonts w:eastAsia="Times New Roman"/>
          <w:lang w:eastAsia="en-GB"/>
        </w:rPr>
        <w:t>s</w:t>
      </w:r>
      <w:r w:rsidRPr="000F58B7">
        <w:rPr>
          <w:rFonts w:eastAsia="Times New Roman"/>
          <w:lang w:eastAsia="en-GB"/>
        </w:rPr>
        <w:t xml:space="preserve">econdary </w:t>
      </w:r>
      <w:r w:rsidR="00865260">
        <w:rPr>
          <w:rFonts w:eastAsia="Times New Roman"/>
          <w:lang w:eastAsia="en-GB"/>
        </w:rPr>
        <w:t>l</w:t>
      </w:r>
      <w:r w:rsidRPr="000F58B7">
        <w:rPr>
          <w:rFonts w:eastAsia="Times New Roman"/>
          <w:lang w:eastAsia="en-GB"/>
        </w:rPr>
        <w:t>egislation</w:t>
      </w:r>
      <w:r w:rsidR="00865260">
        <w:rPr>
          <w:rFonts w:eastAsia="Times New Roman"/>
          <w:lang w:eastAsia="en-GB"/>
        </w:rPr>
        <w:t xml:space="preserve">, </w:t>
      </w:r>
      <w:proofErr w:type="gramStart"/>
      <w:r w:rsidR="00865260">
        <w:rPr>
          <w:rFonts w:eastAsia="Times New Roman"/>
          <w:lang w:eastAsia="en-GB"/>
        </w:rPr>
        <w:t>regulations</w:t>
      </w:r>
      <w:proofErr w:type="gramEnd"/>
      <w:r w:rsidRPr="000F58B7">
        <w:rPr>
          <w:rFonts w:eastAsia="Times New Roman"/>
          <w:lang w:eastAsia="en-GB"/>
        </w:rPr>
        <w:t xml:space="preserve"> and </w:t>
      </w:r>
      <w:r w:rsidR="00865260">
        <w:rPr>
          <w:rFonts w:eastAsia="Times New Roman"/>
          <w:lang w:eastAsia="en-GB"/>
        </w:rPr>
        <w:t>c</w:t>
      </w:r>
      <w:r w:rsidRPr="000F58B7">
        <w:rPr>
          <w:rFonts w:eastAsia="Times New Roman"/>
          <w:lang w:eastAsia="en-GB"/>
        </w:rPr>
        <w:t xml:space="preserve">odes of </w:t>
      </w:r>
      <w:r w:rsidR="00865260">
        <w:rPr>
          <w:rFonts w:eastAsia="Times New Roman"/>
          <w:lang w:eastAsia="en-GB"/>
        </w:rPr>
        <w:t>p</w:t>
      </w:r>
      <w:r w:rsidRPr="000F58B7">
        <w:rPr>
          <w:rFonts w:eastAsia="Times New Roman"/>
          <w:lang w:eastAsia="en-GB"/>
        </w:rPr>
        <w:t>ractice.</w:t>
      </w:r>
    </w:p>
    <w:p w14:paraId="5F9E1040" w14:textId="77777777" w:rsidR="002C6326" w:rsidRPr="000F58B7" w:rsidRDefault="002C6326" w:rsidP="00130ECD">
      <w:pPr>
        <w:spacing w:before="100" w:beforeAutospacing="1" w:after="100" w:afterAutospacing="1"/>
        <w:ind w:left="284" w:hanging="284"/>
        <w:rPr>
          <w:rFonts w:eastAsia="Times New Roman"/>
          <w:lang w:eastAsia="en-GB"/>
        </w:rPr>
      </w:pPr>
      <w:r w:rsidRPr="000F58B7">
        <w:rPr>
          <w:rFonts w:eastAsia="Times New Roman"/>
          <w:lang w:eastAsia="en-GB"/>
        </w:rPr>
        <w:t xml:space="preserve">2. Financial penalties may arise to the </w:t>
      </w:r>
      <w:r w:rsidR="00865260">
        <w:rPr>
          <w:rFonts w:eastAsia="Times New Roman"/>
          <w:lang w:eastAsia="en-GB"/>
        </w:rPr>
        <w:t>Licensee</w:t>
      </w:r>
      <w:r w:rsidR="00865260" w:rsidRPr="000F58B7">
        <w:rPr>
          <w:rFonts w:eastAsia="Times New Roman"/>
          <w:lang w:eastAsia="en-GB"/>
        </w:rPr>
        <w:t xml:space="preserve"> </w:t>
      </w:r>
      <w:r w:rsidRPr="000F58B7">
        <w:rPr>
          <w:rFonts w:eastAsia="Times New Roman"/>
          <w:lang w:eastAsia="en-GB"/>
        </w:rPr>
        <w:t xml:space="preserve">for non-compliance with the relevant statutory duties or licence conditions. </w:t>
      </w:r>
      <w:r w:rsidR="00865260">
        <w:rPr>
          <w:rFonts w:eastAsia="Times New Roman"/>
          <w:lang w:eastAsia="en-GB"/>
        </w:rPr>
        <w:t>Licensees</w:t>
      </w:r>
      <w:r w:rsidR="00865260" w:rsidRPr="000F58B7">
        <w:rPr>
          <w:rFonts w:eastAsia="Times New Roman"/>
          <w:lang w:eastAsia="en-GB"/>
        </w:rPr>
        <w:t xml:space="preserve"> </w:t>
      </w:r>
      <w:r w:rsidRPr="000F58B7">
        <w:rPr>
          <w:rFonts w:eastAsia="Times New Roman"/>
          <w:lang w:eastAsia="en-GB"/>
        </w:rPr>
        <w:t>should note that liability cannot be delegated to any other person or organisation.</w:t>
      </w:r>
    </w:p>
    <w:p w14:paraId="4DE25F0F" w14:textId="77777777" w:rsidR="002C6326" w:rsidRPr="000F58B7" w:rsidRDefault="002C6326" w:rsidP="00130ECD">
      <w:pPr>
        <w:spacing w:before="100" w:beforeAutospacing="1" w:after="100" w:afterAutospacing="1"/>
        <w:ind w:left="284" w:hanging="284"/>
        <w:rPr>
          <w:rFonts w:eastAsia="Times New Roman"/>
          <w:lang w:eastAsia="en-GB"/>
        </w:rPr>
      </w:pPr>
      <w:r w:rsidRPr="000F58B7">
        <w:rPr>
          <w:rFonts w:eastAsia="Times New Roman"/>
          <w:lang w:eastAsia="en-GB"/>
        </w:rPr>
        <w:t>3. The requirement to obtain a Street Works Licence applies to any person or organisation (other than anyone acting under statutory right) who wishes to place, retain and thereafter inspect, maintain, adjust, repair, alter or renew apparatus, or change its position or remove it from the highway</w:t>
      </w:r>
      <w:r w:rsidR="00865260">
        <w:rPr>
          <w:rFonts w:eastAsia="Times New Roman"/>
          <w:lang w:eastAsia="en-GB"/>
        </w:rPr>
        <w:t xml:space="preserve">, </w:t>
      </w:r>
      <w:r w:rsidR="00865260" w:rsidRPr="00130ECD">
        <w:rPr>
          <w:rFonts w:eastAsia="Times New Roman"/>
          <w:lang w:eastAsia="en-GB"/>
        </w:rPr>
        <w:t>including opening up the highway or boring beneath the highway in relation to apparatus in, under, over, across, along, or upon the highway.</w:t>
      </w:r>
    </w:p>
    <w:p w14:paraId="0065AD4D" w14:textId="77777777" w:rsidR="002C6326" w:rsidRPr="000F58B7" w:rsidRDefault="002C6326" w:rsidP="00130ECD">
      <w:pPr>
        <w:spacing w:before="100" w:beforeAutospacing="1" w:after="100" w:afterAutospacing="1"/>
        <w:ind w:left="284" w:hanging="284"/>
        <w:rPr>
          <w:rFonts w:eastAsia="Times New Roman"/>
          <w:lang w:eastAsia="en-GB"/>
        </w:rPr>
      </w:pPr>
      <w:r w:rsidRPr="000F58B7">
        <w:rPr>
          <w:rFonts w:eastAsia="Times New Roman"/>
          <w:lang w:eastAsia="en-GB"/>
        </w:rPr>
        <w:t>4. The term “apparatus” includes, but it is not limited to, drains, cables, ducts, sewer pipes, water and gas pipes</w:t>
      </w:r>
      <w:r w:rsidR="00EB7A13" w:rsidRPr="000F58B7">
        <w:rPr>
          <w:rFonts w:eastAsia="Times New Roman"/>
          <w:lang w:eastAsia="en-GB"/>
        </w:rPr>
        <w:t xml:space="preserve"> </w:t>
      </w:r>
      <w:proofErr w:type="gramStart"/>
      <w:r w:rsidR="00EB7A13" w:rsidRPr="000F58B7">
        <w:rPr>
          <w:rFonts w:eastAsia="Times New Roman"/>
          <w:lang w:eastAsia="en-GB"/>
        </w:rPr>
        <w:t>etc</w:t>
      </w:r>
      <w:r w:rsidR="00865260">
        <w:rPr>
          <w:rFonts w:eastAsia="Times New Roman"/>
          <w:lang w:eastAsia="en-GB"/>
        </w:rPr>
        <w:t>.</w:t>
      </w:r>
      <w:r w:rsidRPr="000F58B7">
        <w:rPr>
          <w:rFonts w:eastAsia="Times New Roman"/>
          <w:lang w:eastAsia="en-GB"/>
        </w:rPr>
        <w:t>.</w:t>
      </w:r>
      <w:proofErr w:type="gramEnd"/>
    </w:p>
    <w:p w14:paraId="57B61732" w14:textId="77777777" w:rsidR="002C6326" w:rsidRPr="000F58B7" w:rsidRDefault="002C6326" w:rsidP="00130ECD">
      <w:pPr>
        <w:spacing w:before="100" w:beforeAutospacing="1" w:after="100" w:afterAutospacing="1"/>
        <w:ind w:left="284" w:hanging="284"/>
        <w:rPr>
          <w:rFonts w:eastAsia="Times New Roman"/>
          <w:lang w:eastAsia="en-GB"/>
        </w:rPr>
      </w:pPr>
      <w:r w:rsidRPr="000F58B7">
        <w:rPr>
          <w:rFonts w:eastAsia="Times New Roman"/>
          <w:lang w:eastAsia="en-GB"/>
        </w:rPr>
        <w:t xml:space="preserve">5. For your guidance please note that the licence holder (not the Contractor) is responsible, among other things, for ensuring the </w:t>
      </w:r>
      <w:proofErr w:type="gramStart"/>
      <w:r w:rsidRPr="000F58B7">
        <w:rPr>
          <w:rFonts w:eastAsia="Times New Roman"/>
          <w:lang w:eastAsia="en-GB"/>
        </w:rPr>
        <w:t>works :</w:t>
      </w:r>
      <w:proofErr w:type="gramEnd"/>
      <w:r w:rsidRPr="000F58B7">
        <w:rPr>
          <w:rFonts w:eastAsia="Times New Roman"/>
          <w:lang w:eastAsia="en-GB"/>
        </w:rPr>
        <w:t xml:space="preserve"> -</w:t>
      </w:r>
    </w:p>
    <w:p w14:paraId="7FA4CA27" w14:textId="77777777" w:rsidR="002C6326" w:rsidRPr="000F58B7" w:rsidRDefault="002C6326" w:rsidP="00130ECD">
      <w:pPr>
        <w:spacing w:before="100" w:beforeAutospacing="1" w:after="100" w:afterAutospacing="1"/>
        <w:ind w:left="709" w:hanging="425"/>
        <w:rPr>
          <w:rFonts w:eastAsia="Times New Roman"/>
          <w:lang w:eastAsia="en-GB"/>
        </w:rPr>
      </w:pPr>
      <w:r w:rsidRPr="000F58B7">
        <w:rPr>
          <w:rFonts w:eastAsia="Times New Roman"/>
          <w:lang w:eastAsia="en-GB"/>
        </w:rPr>
        <w:t xml:space="preserve">(a) </w:t>
      </w:r>
      <w:r w:rsidR="00280712">
        <w:rPr>
          <w:rFonts w:eastAsia="Times New Roman"/>
          <w:lang w:eastAsia="en-GB"/>
        </w:rPr>
        <w:t xml:space="preserve"> </w:t>
      </w:r>
      <w:r w:rsidRPr="000F58B7">
        <w:rPr>
          <w:rFonts w:eastAsia="Times New Roman"/>
          <w:lang w:eastAsia="en-GB"/>
        </w:rPr>
        <w:t>have been notified to</w:t>
      </w:r>
      <w:r w:rsidR="00130ECD">
        <w:rPr>
          <w:rFonts w:eastAsia="Times New Roman"/>
          <w:lang w:eastAsia="en-GB"/>
        </w:rPr>
        <w:t xml:space="preserve"> all</w:t>
      </w:r>
      <w:r w:rsidRPr="000F58B7">
        <w:rPr>
          <w:rFonts w:eastAsia="Times New Roman"/>
          <w:lang w:eastAsia="en-GB"/>
        </w:rPr>
        <w:t xml:space="preserve">   Undertakers (e</w:t>
      </w:r>
      <w:r w:rsidR="00A25318">
        <w:rPr>
          <w:rFonts w:eastAsia="Times New Roman"/>
          <w:lang w:eastAsia="en-GB"/>
        </w:rPr>
        <w:t>.</w:t>
      </w:r>
      <w:r w:rsidRPr="000F58B7">
        <w:rPr>
          <w:rFonts w:eastAsia="Times New Roman"/>
          <w:lang w:eastAsia="en-GB"/>
        </w:rPr>
        <w:t>g</w:t>
      </w:r>
      <w:r w:rsidR="006959D2">
        <w:rPr>
          <w:rFonts w:eastAsia="Times New Roman"/>
          <w:lang w:eastAsia="en-GB"/>
        </w:rPr>
        <w:t>.</w:t>
      </w:r>
      <w:r w:rsidRPr="000F58B7">
        <w:rPr>
          <w:rFonts w:eastAsia="Times New Roman"/>
          <w:lang w:eastAsia="en-GB"/>
        </w:rPr>
        <w:t xml:space="preserve"> </w:t>
      </w:r>
      <w:r w:rsidR="00EB7A13" w:rsidRPr="000F58B7">
        <w:rPr>
          <w:rFonts w:eastAsia="Times New Roman"/>
          <w:lang w:eastAsia="en-GB"/>
        </w:rPr>
        <w:t>Thames Water</w:t>
      </w:r>
      <w:r w:rsidRPr="000F58B7">
        <w:rPr>
          <w:rFonts w:eastAsia="Times New Roman"/>
          <w:lang w:eastAsia="en-GB"/>
        </w:rPr>
        <w:t xml:space="preserve">) prior to </w:t>
      </w:r>
      <w:proofErr w:type="gramStart"/>
      <w:r w:rsidRPr="000F58B7">
        <w:rPr>
          <w:rFonts w:eastAsia="Times New Roman"/>
          <w:lang w:eastAsia="en-GB"/>
        </w:rPr>
        <w:t>commencement;</w:t>
      </w:r>
      <w:proofErr w:type="gramEnd"/>
    </w:p>
    <w:p w14:paraId="6FEC4575" w14:textId="77777777" w:rsidR="002C6326" w:rsidRPr="000F58B7" w:rsidRDefault="002C6326" w:rsidP="00130ECD">
      <w:pPr>
        <w:spacing w:before="100" w:beforeAutospacing="1" w:after="100" w:afterAutospacing="1"/>
        <w:ind w:left="709" w:hanging="425"/>
        <w:rPr>
          <w:rFonts w:eastAsia="Times New Roman"/>
          <w:lang w:eastAsia="en-GB"/>
        </w:rPr>
      </w:pPr>
      <w:r w:rsidRPr="000F58B7">
        <w:rPr>
          <w:rFonts w:eastAsia="Times New Roman"/>
          <w:lang w:eastAsia="en-GB"/>
        </w:rPr>
        <w:t xml:space="preserve">(b) </w:t>
      </w:r>
      <w:r w:rsidR="00280712">
        <w:rPr>
          <w:rFonts w:eastAsia="Times New Roman"/>
          <w:lang w:eastAsia="en-GB"/>
        </w:rPr>
        <w:t xml:space="preserve"> </w:t>
      </w:r>
      <w:r w:rsidRPr="000F58B7">
        <w:rPr>
          <w:rFonts w:eastAsia="Times New Roman"/>
          <w:lang w:eastAsia="en-GB"/>
        </w:rPr>
        <w:t xml:space="preserve">are carried out in a safe </w:t>
      </w:r>
      <w:proofErr w:type="gramStart"/>
      <w:r w:rsidRPr="000F58B7">
        <w:rPr>
          <w:rFonts w:eastAsia="Times New Roman"/>
          <w:lang w:eastAsia="en-GB"/>
        </w:rPr>
        <w:t>manner;</w:t>
      </w:r>
      <w:proofErr w:type="gramEnd"/>
    </w:p>
    <w:p w14:paraId="56318D1E" w14:textId="77777777" w:rsidR="002C6326" w:rsidRPr="000F58B7" w:rsidRDefault="002C6326" w:rsidP="00130ECD">
      <w:pPr>
        <w:spacing w:before="100" w:beforeAutospacing="1" w:after="100" w:afterAutospacing="1"/>
        <w:ind w:left="709" w:hanging="425"/>
        <w:rPr>
          <w:rFonts w:eastAsia="Times New Roman"/>
          <w:lang w:eastAsia="en-GB"/>
        </w:rPr>
      </w:pPr>
      <w:r w:rsidRPr="000F58B7">
        <w:rPr>
          <w:rFonts w:eastAsia="Times New Roman"/>
          <w:lang w:eastAsia="en-GB"/>
        </w:rPr>
        <w:t xml:space="preserve">(c) </w:t>
      </w:r>
      <w:r w:rsidR="00280712">
        <w:rPr>
          <w:rFonts w:eastAsia="Times New Roman"/>
          <w:lang w:eastAsia="en-GB"/>
        </w:rPr>
        <w:t xml:space="preserve"> </w:t>
      </w:r>
      <w:r w:rsidRPr="000F58B7">
        <w:rPr>
          <w:rFonts w:eastAsia="Times New Roman"/>
          <w:lang w:eastAsia="en-GB"/>
        </w:rPr>
        <w:t xml:space="preserve">are carried out in accordance with the NRSWA Codes of </w:t>
      </w:r>
      <w:proofErr w:type="gramStart"/>
      <w:r w:rsidRPr="000F58B7">
        <w:rPr>
          <w:rFonts w:eastAsia="Times New Roman"/>
          <w:lang w:eastAsia="en-GB"/>
        </w:rPr>
        <w:t>Practice;</w:t>
      </w:r>
      <w:proofErr w:type="gramEnd"/>
    </w:p>
    <w:p w14:paraId="45FF9C3A" w14:textId="77777777" w:rsidR="002C6326" w:rsidRPr="000F58B7" w:rsidRDefault="002C6326" w:rsidP="00130ECD">
      <w:pPr>
        <w:spacing w:before="100" w:beforeAutospacing="1" w:after="100" w:afterAutospacing="1"/>
        <w:ind w:left="709" w:hanging="425"/>
        <w:rPr>
          <w:rFonts w:eastAsia="Times New Roman"/>
          <w:lang w:eastAsia="en-GB"/>
        </w:rPr>
      </w:pPr>
      <w:r w:rsidRPr="000F58B7">
        <w:rPr>
          <w:rFonts w:eastAsia="Times New Roman"/>
          <w:lang w:eastAsia="en-GB"/>
        </w:rPr>
        <w:t xml:space="preserve">(d) </w:t>
      </w:r>
      <w:r w:rsidR="00280712">
        <w:rPr>
          <w:rFonts w:eastAsia="Times New Roman"/>
          <w:lang w:eastAsia="en-GB"/>
        </w:rPr>
        <w:t xml:space="preserve"> </w:t>
      </w:r>
      <w:r w:rsidRPr="000F58B7">
        <w:rPr>
          <w:rFonts w:eastAsia="Times New Roman"/>
          <w:lang w:eastAsia="en-GB"/>
        </w:rPr>
        <w:t xml:space="preserve">are supervised by the contractor’s Supervisor who has the necessary </w:t>
      </w:r>
      <w:proofErr w:type="gramStart"/>
      <w:r w:rsidRPr="000F58B7">
        <w:rPr>
          <w:rFonts w:eastAsia="Times New Roman"/>
          <w:lang w:eastAsia="en-GB"/>
        </w:rPr>
        <w:t>accreditation;</w:t>
      </w:r>
      <w:proofErr w:type="gramEnd"/>
    </w:p>
    <w:p w14:paraId="7A193F39" w14:textId="77777777" w:rsidR="002C6326" w:rsidRPr="000F58B7" w:rsidRDefault="002C6326" w:rsidP="00130ECD">
      <w:pPr>
        <w:spacing w:before="100" w:beforeAutospacing="1" w:after="100" w:afterAutospacing="1"/>
        <w:ind w:left="709" w:hanging="425"/>
        <w:rPr>
          <w:rFonts w:eastAsia="Times New Roman"/>
          <w:lang w:eastAsia="en-GB"/>
        </w:rPr>
      </w:pPr>
      <w:r w:rsidRPr="000F58B7">
        <w:rPr>
          <w:rFonts w:eastAsia="Times New Roman"/>
          <w:lang w:eastAsia="en-GB"/>
        </w:rPr>
        <w:t xml:space="preserve">(e) </w:t>
      </w:r>
      <w:r w:rsidR="00280712">
        <w:rPr>
          <w:rFonts w:eastAsia="Times New Roman"/>
          <w:lang w:eastAsia="en-GB"/>
        </w:rPr>
        <w:t xml:space="preserve"> </w:t>
      </w:r>
      <w:r w:rsidRPr="000F58B7">
        <w:rPr>
          <w:rFonts w:eastAsia="Times New Roman"/>
          <w:lang w:eastAsia="en-GB"/>
        </w:rPr>
        <w:t xml:space="preserve">are undertaken by Operatives who have the necessary </w:t>
      </w:r>
      <w:proofErr w:type="gramStart"/>
      <w:r w:rsidRPr="000F58B7">
        <w:rPr>
          <w:rFonts w:eastAsia="Times New Roman"/>
          <w:lang w:eastAsia="en-GB"/>
        </w:rPr>
        <w:t>accreditation;</w:t>
      </w:r>
      <w:proofErr w:type="gramEnd"/>
    </w:p>
    <w:p w14:paraId="359B6BF6" w14:textId="77777777" w:rsidR="002C6326" w:rsidRPr="000F58B7" w:rsidRDefault="002C6326" w:rsidP="00130ECD">
      <w:pPr>
        <w:spacing w:before="100" w:beforeAutospacing="1" w:after="100" w:afterAutospacing="1"/>
        <w:ind w:left="709" w:hanging="425"/>
        <w:rPr>
          <w:rFonts w:eastAsia="Times New Roman"/>
          <w:lang w:eastAsia="en-GB"/>
        </w:rPr>
      </w:pPr>
      <w:r w:rsidRPr="000F58B7">
        <w:rPr>
          <w:rFonts w:eastAsia="Times New Roman"/>
          <w:lang w:eastAsia="en-GB"/>
        </w:rPr>
        <w:t xml:space="preserve">(f) </w:t>
      </w:r>
      <w:r w:rsidR="00280712">
        <w:rPr>
          <w:rFonts w:eastAsia="Times New Roman"/>
          <w:lang w:eastAsia="en-GB"/>
        </w:rPr>
        <w:t xml:space="preserve">  </w:t>
      </w:r>
      <w:r w:rsidRPr="000F58B7">
        <w:rPr>
          <w:rFonts w:eastAsia="Times New Roman"/>
          <w:lang w:eastAsia="en-GB"/>
        </w:rPr>
        <w:t xml:space="preserve">are guaranteed for the requisite duration (see </w:t>
      </w:r>
      <w:r w:rsidR="003371B4">
        <w:rPr>
          <w:rFonts w:eastAsia="Times New Roman"/>
          <w:lang w:eastAsia="en-GB"/>
        </w:rPr>
        <w:t>Guarantee of Works</w:t>
      </w:r>
      <w:r w:rsidRPr="000F58B7">
        <w:rPr>
          <w:rFonts w:eastAsia="Times New Roman"/>
          <w:lang w:eastAsia="en-GB"/>
        </w:rPr>
        <w:t>).</w:t>
      </w:r>
    </w:p>
    <w:p w14:paraId="268998C1" w14:textId="77777777" w:rsidR="002C6326" w:rsidRPr="000F58B7" w:rsidRDefault="002C6326" w:rsidP="00130ECD">
      <w:pPr>
        <w:spacing w:before="100" w:beforeAutospacing="1" w:after="100" w:afterAutospacing="1"/>
        <w:ind w:left="284" w:hanging="284"/>
        <w:rPr>
          <w:rFonts w:eastAsia="Times New Roman"/>
          <w:lang w:eastAsia="en-GB"/>
        </w:rPr>
      </w:pPr>
      <w:r w:rsidRPr="000F58B7">
        <w:rPr>
          <w:rFonts w:eastAsia="Times New Roman"/>
          <w:lang w:eastAsia="en-GB"/>
        </w:rPr>
        <w:t xml:space="preserve">6. It is the </w:t>
      </w:r>
      <w:r w:rsidR="006959D2">
        <w:rPr>
          <w:rFonts w:eastAsia="Times New Roman"/>
          <w:lang w:eastAsia="en-GB"/>
        </w:rPr>
        <w:t>Licensee’s</w:t>
      </w:r>
      <w:r w:rsidR="006959D2" w:rsidRPr="000F58B7">
        <w:rPr>
          <w:rFonts w:eastAsia="Times New Roman"/>
          <w:lang w:eastAsia="en-GB"/>
        </w:rPr>
        <w:t xml:space="preserve"> </w:t>
      </w:r>
      <w:r w:rsidRPr="000F58B7">
        <w:rPr>
          <w:rFonts w:eastAsia="Times New Roman"/>
          <w:lang w:eastAsia="en-GB"/>
        </w:rPr>
        <w:t xml:space="preserve">statutory duty to ensure that the apparatus is properly </w:t>
      </w:r>
      <w:proofErr w:type="gramStart"/>
      <w:r w:rsidRPr="000F58B7">
        <w:rPr>
          <w:rFonts w:eastAsia="Times New Roman"/>
          <w:lang w:eastAsia="en-GB"/>
        </w:rPr>
        <w:t>maintained at all times</w:t>
      </w:r>
      <w:proofErr w:type="gramEnd"/>
      <w:r w:rsidRPr="000F58B7">
        <w:rPr>
          <w:rFonts w:eastAsia="Times New Roman"/>
          <w:lang w:eastAsia="en-GB"/>
        </w:rPr>
        <w:t xml:space="preserve"> once it has been installed.</w:t>
      </w:r>
    </w:p>
    <w:p w14:paraId="07B5FC88" w14:textId="77777777" w:rsidR="00EB7A13" w:rsidRPr="000F58B7" w:rsidRDefault="00E10AF4" w:rsidP="00130ECD">
      <w:pPr>
        <w:autoSpaceDE w:val="0"/>
        <w:autoSpaceDN w:val="0"/>
        <w:adjustRightInd w:val="0"/>
        <w:ind w:left="284" w:hanging="284"/>
        <w:rPr>
          <w:rFonts w:eastAsia="Times New Roman"/>
          <w:lang w:eastAsia="en-GB"/>
        </w:rPr>
      </w:pPr>
      <w:r>
        <w:t xml:space="preserve">7. </w:t>
      </w:r>
      <w:r w:rsidR="00EB7A13" w:rsidRPr="000F58B7">
        <w:t xml:space="preserve">Please note, this licence can only be granted to </w:t>
      </w:r>
      <w:r w:rsidR="006959D2">
        <w:t xml:space="preserve">the </w:t>
      </w:r>
      <w:r w:rsidR="00EB7A13" w:rsidRPr="00130ECD">
        <w:rPr>
          <w:b/>
        </w:rPr>
        <w:t>owner</w:t>
      </w:r>
      <w:r w:rsidR="006959D2">
        <w:t xml:space="preserve"> of</w:t>
      </w:r>
      <w:r w:rsidR="00EB7A13" w:rsidRPr="000F58B7">
        <w:t xml:space="preserve"> the </w:t>
      </w:r>
      <w:proofErr w:type="gramStart"/>
      <w:r w:rsidR="00EB7A13" w:rsidRPr="000F58B7">
        <w:t>apparatus</w:t>
      </w:r>
      <w:r w:rsidR="006959D2">
        <w:t>,</w:t>
      </w:r>
      <w:r w:rsidR="00EB7A13" w:rsidRPr="000F58B7">
        <w:t>.</w:t>
      </w:r>
      <w:proofErr w:type="gramEnd"/>
      <w:r w:rsidR="00EB7A13" w:rsidRPr="000F58B7">
        <w:t xml:space="preserve"> </w:t>
      </w:r>
      <w:r w:rsidR="006959D2">
        <w:t xml:space="preserve">A licence will not be issued to a </w:t>
      </w:r>
      <w:r w:rsidR="00EB7A13" w:rsidRPr="000F58B7">
        <w:t xml:space="preserve">third party </w:t>
      </w:r>
      <w:r w:rsidR="006959D2">
        <w:t>who may install and maintain the apparatus on behalf of the owner</w:t>
      </w:r>
      <w:r w:rsidR="00EB7A13" w:rsidRPr="000F58B7">
        <w:t>.</w:t>
      </w:r>
    </w:p>
    <w:p w14:paraId="6BA5ADC4" w14:textId="77777777" w:rsidR="00E10AF4" w:rsidRPr="000F58B7" w:rsidRDefault="00E10AF4" w:rsidP="00130ECD">
      <w:pPr>
        <w:spacing w:before="100" w:beforeAutospacing="1" w:after="100" w:afterAutospacing="1"/>
        <w:ind w:left="284" w:hanging="284"/>
        <w:rPr>
          <w:rFonts w:eastAsia="Times New Roman"/>
          <w:b/>
          <w:lang w:eastAsia="en-GB"/>
        </w:rPr>
      </w:pPr>
      <w:r>
        <w:rPr>
          <w:rFonts w:eastAsia="Times New Roman"/>
          <w:lang w:eastAsia="en-GB"/>
        </w:rPr>
        <w:lastRenderedPageBreak/>
        <w:t>8</w:t>
      </w:r>
      <w:r w:rsidR="002C6326" w:rsidRPr="000F58B7">
        <w:rPr>
          <w:rFonts w:eastAsia="Times New Roman"/>
          <w:lang w:eastAsia="en-GB"/>
        </w:rPr>
        <w:t xml:space="preserve">. </w:t>
      </w:r>
      <w:r w:rsidR="002C6326" w:rsidRPr="000F58B7">
        <w:rPr>
          <w:rFonts w:eastAsia="Times New Roman"/>
          <w:b/>
          <w:lang w:eastAsia="en-GB"/>
        </w:rPr>
        <w:t>Those applicants not familiar with the requirements of this legislation are strongly advised to appoint a contractor with the appropriate knowledge and accreditation to help complete the application and conduct the works on their behalf.</w:t>
      </w:r>
    </w:p>
    <w:p w14:paraId="4E083987" w14:textId="77777777" w:rsidR="002C6326" w:rsidRDefault="002C6326" w:rsidP="002C6326">
      <w:pPr>
        <w:spacing w:before="100" w:beforeAutospacing="1" w:after="100" w:afterAutospacing="1"/>
        <w:rPr>
          <w:rFonts w:eastAsia="Times New Roman"/>
          <w:b/>
          <w:lang w:eastAsia="en-GB"/>
        </w:rPr>
      </w:pPr>
    </w:p>
    <w:p w14:paraId="20DC2720" w14:textId="77777777" w:rsidR="0048072E" w:rsidRDefault="0048072E" w:rsidP="002C6326">
      <w:pPr>
        <w:spacing w:before="100" w:beforeAutospacing="1" w:after="100" w:afterAutospacing="1"/>
        <w:rPr>
          <w:rFonts w:eastAsia="Times New Roman"/>
          <w:b/>
          <w:lang w:eastAsia="en-GB"/>
        </w:rPr>
      </w:pPr>
    </w:p>
    <w:p w14:paraId="78B4B010" w14:textId="77777777" w:rsidR="0048072E" w:rsidRPr="000F58B7" w:rsidRDefault="0048072E" w:rsidP="002C6326">
      <w:pPr>
        <w:spacing w:before="100" w:beforeAutospacing="1" w:after="100" w:afterAutospacing="1"/>
        <w:rPr>
          <w:rFonts w:eastAsia="Times New Roman"/>
          <w:b/>
          <w:lang w:eastAsia="en-GB"/>
        </w:rPr>
      </w:pPr>
    </w:p>
    <w:p w14:paraId="2C93DDAA" w14:textId="77777777" w:rsidR="002C6326" w:rsidRPr="009C5FE3" w:rsidRDefault="002C6326" w:rsidP="002C6326">
      <w:pPr>
        <w:spacing w:before="100" w:beforeAutospacing="1" w:after="100" w:afterAutospacing="1"/>
        <w:rPr>
          <w:rFonts w:eastAsia="Times New Roman"/>
          <w:b/>
          <w:sz w:val="28"/>
          <w:szCs w:val="28"/>
          <w:lang w:eastAsia="en-GB"/>
        </w:rPr>
      </w:pPr>
      <w:r w:rsidRPr="009C5FE3">
        <w:rPr>
          <w:rFonts w:eastAsia="Times New Roman"/>
          <w:b/>
          <w:sz w:val="28"/>
          <w:szCs w:val="28"/>
          <w:lang w:eastAsia="en-GB"/>
        </w:rPr>
        <w:t>Who should you choose</w:t>
      </w:r>
      <w:r w:rsidR="00E10AF4" w:rsidRPr="009C5FE3">
        <w:rPr>
          <w:rFonts w:eastAsia="Times New Roman"/>
          <w:b/>
          <w:sz w:val="28"/>
          <w:szCs w:val="28"/>
          <w:lang w:eastAsia="en-GB"/>
        </w:rPr>
        <w:t xml:space="preserve"> as your </w:t>
      </w:r>
      <w:proofErr w:type="gramStart"/>
      <w:r w:rsidR="00E10AF4" w:rsidRPr="009C5FE3">
        <w:rPr>
          <w:rFonts w:eastAsia="Times New Roman"/>
          <w:b/>
          <w:sz w:val="28"/>
          <w:szCs w:val="28"/>
          <w:lang w:eastAsia="en-GB"/>
        </w:rPr>
        <w:t>Contractor</w:t>
      </w:r>
      <w:proofErr w:type="gramEnd"/>
    </w:p>
    <w:p w14:paraId="3FAB92A2" w14:textId="77777777" w:rsidR="002C6326" w:rsidRPr="000F58B7" w:rsidRDefault="00E10AF4" w:rsidP="00130ECD">
      <w:pPr>
        <w:spacing w:before="100" w:beforeAutospacing="1" w:after="100" w:afterAutospacing="1"/>
        <w:ind w:left="284" w:hanging="284"/>
        <w:rPr>
          <w:rFonts w:eastAsia="Times New Roman"/>
          <w:lang w:eastAsia="en-GB"/>
        </w:rPr>
      </w:pPr>
      <w:r>
        <w:rPr>
          <w:rFonts w:eastAsia="Times New Roman"/>
          <w:lang w:eastAsia="en-GB"/>
        </w:rPr>
        <w:t>9</w:t>
      </w:r>
      <w:r w:rsidR="002C6326" w:rsidRPr="000F58B7">
        <w:rPr>
          <w:rFonts w:eastAsia="Times New Roman"/>
          <w:lang w:eastAsia="en-GB"/>
        </w:rPr>
        <w:t xml:space="preserve">. A competent contractor will be able to assist you to complete </w:t>
      </w:r>
      <w:r w:rsidR="00167D3C" w:rsidRPr="000F58B7">
        <w:rPr>
          <w:rFonts w:eastAsia="Times New Roman"/>
          <w:lang w:eastAsia="en-GB"/>
        </w:rPr>
        <w:t>the application form</w:t>
      </w:r>
      <w:r w:rsidR="002C6326" w:rsidRPr="000F58B7">
        <w:rPr>
          <w:rFonts w:eastAsia="Times New Roman"/>
          <w:lang w:eastAsia="en-GB"/>
        </w:rPr>
        <w:t xml:space="preserve">. You will need to ensure that he has the relevant experience and knowledge of the NRSWA. One way for </w:t>
      </w:r>
      <w:r w:rsidR="00EB7A13" w:rsidRPr="000F58B7">
        <w:rPr>
          <w:rFonts w:eastAsia="Times New Roman"/>
          <w:lang w:eastAsia="en-GB"/>
        </w:rPr>
        <w:t>the competent contractor</w:t>
      </w:r>
      <w:r w:rsidR="002C6326" w:rsidRPr="000F58B7">
        <w:rPr>
          <w:rFonts w:eastAsia="Times New Roman"/>
          <w:lang w:eastAsia="en-GB"/>
        </w:rPr>
        <w:t xml:space="preserve"> to prove this is by showing you evidence that </w:t>
      </w:r>
      <w:r w:rsidR="00EB7A13" w:rsidRPr="000F58B7">
        <w:rPr>
          <w:rFonts w:eastAsia="Times New Roman"/>
          <w:lang w:eastAsia="en-GB"/>
        </w:rPr>
        <w:t>the</w:t>
      </w:r>
      <w:r w:rsidR="002C6326" w:rsidRPr="000F58B7">
        <w:rPr>
          <w:rFonts w:eastAsia="Times New Roman"/>
          <w:lang w:eastAsia="en-GB"/>
        </w:rPr>
        <w:t xml:space="preserve"> site Supervisor and </w:t>
      </w:r>
      <w:r w:rsidR="00EB7A13" w:rsidRPr="000F58B7">
        <w:rPr>
          <w:rFonts w:eastAsia="Times New Roman"/>
          <w:lang w:eastAsia="en-GB"/>
        </w:rPr>
        <w:t>the</w:t>
      </w:r>
      <w:r w:rsidR="002C6326" w:rsidRPr="000F58B7">
        <w:rPr>
          <w:rFonts w:eastAsia="Times New Roman"/>
          <w:lang w:eastAsia="en-GB"/>
        </w:rPr>
        <w:t xml:space="preserve"> site Operatives have the proper accreditation to carry out the works. Remember it is your legal responsibility to ensure that all persons working on the highway on your works do have this accreditation.</w:t>
      </w:r>
    </w:p>
    <w:p w14:paraId="34251C75" w14:textId="77777777" w:rsidR="00D13774" w:rsidRPr="000F58B7" w:rsidRDefault="003371B4" w:rsidP="00130ECD">
      <w:pPr>
        <w:spacing w:before="100" w:beforeAutospacing="1" w:after="100" w:afterAutospacing="1"/>
        <w:ind w:left="284" w:hanging="284"/>
      </w:pPr>
      <w:r>
        <w:rPr>
          <w:rFonts w:eastAsia="Times New Roman"/>
          <w:lang w:eastAsia="en-GB"/>
        </w:rPr>
        <w:t>10</w:t>
      </w:r>
      <w:r w:rsidR="00E10AF4">
        <w:rPr>
          <w:rFonts w:eastAsia="Times New Roman"/>
          <w:lang w:eastAsia="en-GB"/>
        </w:rPr>
        <w:t xml:space="preserve">. </w:t>
      </w:r>
      <w:r w:rsidR="002C6326" w:rsidRPr="000F58B7">
        <w:rPr>
          <w:rFonts w:eastAsia="Times New Roman"/>
          <w:lang w:eastAsia="en-GB"/>
        </w:rPr>
        <w:t xml:space="preserve">If your contractor is reliable and produces quality </w:t>
      </w:r>
      <w:proofErr w:type="gramStart"/>
      <w:r w:rsidR="002C6326" w:rsidRPr="000F58B7">
        <w:rPr>
          <w:rFonts w:eastAsia="Times New Roman"/>
          <w:lang w:eastAsia="en-GB"/>
        </w:rPr>
        <w:t>work</w:t>
      </w:r>
      <w:proofErr w:type="gramEnd"/>
      <w:r w:rsidR="002C6326" w:rsidRPr="000F58B7">
        <w:rPr>
          <w:rFonts w:eastAsia="Times New Roman"/>
          <w:lang w:eastAsia="en-GB"/>
        </w:rPr>
        <w:t xml:space="preserve"> he should not have a problem to guarantee his works for the required 2 or 3 year period. Remember that the NRSWA places</w:t>
      </w:r>
      <w:r w:rsidR="00167D3C" w:rsidRPr="000F58B7">
        <w:rPr>
          <w:rFonts w:eastAsia="Times New Roman"/>
          <w:lang w:eastAsia="en-GB"/>
        </w:rPr>
        <w:t xml:space="preserve"> </w:t>
      </w:r>
      <w:r w:rsidR="002C6326" w:rsidRPr="000F58B7">
        <w:t xml:space="preserve">the responsibility on you to guarantee the </w:t>
      </w:r>
      <w:r w:rsidR="006959D2">
        <w:t xml:space="preserve">street </w:t>
      </w:r>
      <w:r w:rsidR="002C6326" w:rsidRPr="000F58B7">
        <w:t>work</w:t>
      </w:r>
      <w:r w:rsidR="006959D2">
        <w:t>s</w:t>
      </w:r>
      <w:r w:rsidR="002C6326" w:rsidRPr="000F58B7">
        <w:t xml:space="preserve"> and so you should ensure the same from your contractor.</w:t>
      </w:r>
    </w:p>
    <w:p w14:paraId="0EC1728C" w14:textId="77777777" w:rsidR="002C6326" w:rsidRPr="000F58B7" w:rsidRDefault="002C6326" w:rsidP="002C6326">
      <w:pPr>
        <w:pStyle w:val="Default"/>
        <w:rPr>
          <w:color w:val="auto"/>
        </w:rPr>
      </w:pPr>
      <w:r w:rsidRPr="000F58B7">
        <w:rPr>
          <w:color w:val="auto"/>
        </w:rPr>
        <w:t xml:space="preserve"> </w:t>
      </w:r>
    </w:p>
    <w:p w14:paraId="2E54279F" w14:textId="77777777" w:rsidR="002C6326" w:rsidRPr="009C5FE3" w:rsidRDefault="002C6326" w:rsidP="002C6326">
      <w:pPr>
        <w:pStyle w:val="Default"/>
        <w:rPr>
          <w:b/>
          <w:bCs/>
          <w:color w:val="auto"/>
          <w:sz w:val="28"/>
          <w:szCs w:val="28"/>
        </w:rPr>
      </w:pPr>
      <w:r w:rsidRPr="009C5FE3">
        <w:rPr>
          <w:b/>
          <w:bCs/>
          <w:color w:val="auto"/>
          <w:sz w:val="28"/>
          <w:szCs w:val="28"/>
        </w:rPr>
        <w:t xml:space="preserve">Other details you should be aware of </w:t>
      </w:r>
    </w:p>
    <w:p w14:paraId="6D80D287" w14:textId="77777777" w:rsidR="00E10AF4" w:rsidRPr="000F58B7" w:rsidRDefault="00E10AF4" w:rsidP="002C6326">
      <w:pPr>
        <w:pStyle w:val="Default"/>
        <w:rPr>
          <w:color w:val="auto"/>
        </w:rPr>
      </w:pPr>
    </w:p>
    <w:p w14:paraId="02198819" w14:textId="77777777" w:rsidR="00D700C1" w:rsidRDefault="003371B4" w:rsidP="00130ECD">
      <w:pPr>
        <w:pStyle w:val="Default"/>
        <w:ind w:left="426" w:hanging="426"/>
        <w:rPr>
          <w:color w:val="auto"/>
        </w:rPr>
      </w:pPr>
      <w:r>
        <w:rPr>
          <w:color w:val="auto"/>
        </w:rPr>
        <w:t>11</w:t>
      </w:r>
      <w:r w:rsidR="002C6326" w:rsidRPr="000F58B7">
        <w:rPr>
          <w:color w:val="auto"/>
        </w:rPr>
        <w:t>. The waste material arising out of your works</w:t>
      </w:r>
      <w:r w:rsidR="00D14205">
        <w:rPr>
          <w:color w:val="auto"/>
        </w:rPr>
        <w:t xml:space="preserve"> must be disposed of responsibly and the appointed contractor must ensure to comply with all legislation including</w:t>
      </w:r>
      <w:r w:rsidR="006959D2">
        <w:rPr>
          <w:color w:val="auto"/>
        </w:rPr>
        <w:t>, but not limited to</w:t>
      </w:r>
      <w:r w:rsidR="00D14205">
        <w:rPr>
          <w:color w:val="auto"/>
        </w:rPr>
        <w:t xml:space="preserve"> </w:t>
      </w:r>
      <w:r w:rsidR="006959D2">
        <w:rPr>
          <w:color w:val="auto"/>
        </w:rPr>
        <w:t xml:space="preserve">the </w:t>
      </w:r>
      <w:r w:rsidR="00D14205">
        <w:rPr>
          <w:color w:val="auto"/>
        </w:rPr>
        <w:t>Waste Duty of Care</w:t>
      </w:r>
      <w:r w:rsidR="006959D2">
        <w:rPr>
          <w:color w:val="auto"/>
        </w:rPr>
        <w:t xml:space="preserve"> Code of Practice</w:t>
      </w:r>
      <w:r w:rsidR="00D14205">
        <w:rPr>
          <w:color w:val="auto"/>
        </w:rPr>
        <w:t>.</w:t>
      </w:r>
    </w:p>
    <w:p w14:paraId="2886CEB9" w14:textId="77777777" w:rsidR="009D13C4" w:rsidRDefault="009D13C4" w:rsidP="00130ECD">
      <w:pPr>
        <w:pStyle w:val="Default"/>
        <w:ind w:left="426" w:hanging="426"/>
        <w:rPr>
          <w:color w:val="auto"/>
        </w:rPr>
      </w:pPr>
    </w:p>
    <w:p w14:paraId="56B5460E" w14:textId="77777777" w:rsidR="009D13C4" w:rsidRPr="009D13C4" w:rsidRDefault="009D13C4" w:rsidP="00130ECD">
      <w:pPr>
        <w:pStyle w:val="Default"/>
        <w:ind w:left="426" w:hanging="426"/>
        <w:rPr>
          <w:color w:val="auto"/>
        </w:rPr>
      </w:pPr>
      <w:r>
        <w:rPr>
          <w:color w:val="auto"/>
        </w:rPr>
        <w:t xml:space="preserve">12. </w:t>
      </w:r>
      <w:r w:rsidRPr="009D13C4">
        <w:rPr>
          <w:iCs/>
          <w:color w:val="auto"/>
        </w:rPr>
        <w:t>A Street Works Licence is granted to the owner/s of the apparatus and his successors in title.  Where the licensee proposes to part with the interest in the apparatus, any existing licence must be transferred in the name of the new owner/s.  Written notice shall be given to the Street Authority sating that ownership is to be transferred and to whom, whereupon Form XXX (Application for Transfer of Licence Ownership) shall be issued for completion and returned by the new owner/</w:t>
      </w:r>
      <w:proofErr w:type="gramStart"/>
      <w:r w:rsidRPr="009D13C4">
        <w:rPr>
          <w:iCs/>
          <w:color w:val="auto"/>
        </w:rPr>
        <w:t>s</w:t>
      </w:r>
      <w:proofErr w:type="gramEnd"/>
    </w:p>
    <w:p w14:paraId="034D766F" w14:textId="77777777" w:rsidR="009D13C4" w:rsidRDefault="009D13C4" w:rsidP="00130ECD">
      <w:pPr>
        <w:pStyle w:val="Default"/>
        <w:ind w:left="426" w:hanging="426"/>
        <w:rPr>
          <w:color w:val="auto"/>
        </w:rPr>
      </w:pPr>
    </w:p>
    <w:p w14:paraId="4DC530A7" w14:textId="77777777" w:rsidR="00D14205" w:rsidRPr="000F58B7" w:rsidRDefault="00D14205" w:rsidP="00D14205">
      <w:pPr>
        <w:pStyle w:val="Default"/>
        <w:rPr>
          <w:color w:val="auto"/>
        </w:rPr>
      </w:pPr>
    </w:p>
    <w:p w14:paraId="20E85695" w14:textId="77777777" w:rsidR="008466F6" w:rsidRDefault="008466F6" w:rsidP="002C6326">
      <w:pPr>
        <w:pStyle w:val="Default"/>
        <w:rPr>
          <w:b/>
          <w:bCs/>
          <w:color w:val="auto"/>
        </w:rPr>
      </w:pPr>
    </w:p>
    <w:p w14:paraId="0C4E496E" w14:textId="77777777" w:rsidR="002C6326" w:rsidRPr="009C5FE3" w:rsidRDefault="002C6326" w:rsidP="002C6326">
      <w:pPr>
        <w:pStyle w:val="Default"/>
        <w:rPr>
          <w:color w:val="auto"/>
          <w:sz w:val="28"/>
          <w:szCs w:val="28"/>
        </w:rPr>
      </w:pPr>
      <w:r w:rsidRPr="009C5FE3">
        <w:rPr>
          <w:b/>
          <w:bCs/>
          <w:color w:val="auto"/>
          <w:sz w:val="28"/>
          <w:szCs w:val="28"/>
        </w:rPr>
        <w:t xml:space="preserve">Licence for new apparatus </w:t>
      </w:r>
    </w:p>
    <w:p w14:paraId="3263B663" w14:textId="77777777" w:rsidR="008466F6" w:rsidRDefault="008466F6" w:rsidP="002C6326">
      <w:pPr>
        <w:pStyle w:val="Default"/>
        <w:rPr>
          <w:color w:val="auto"/>
        </w:rPr>
      </w:pPr>
    </w:p>
    <w:p w14:paraId="3658BAFF" w14:textId="77777777" w:rsidR="002C6326" w:rsidRPr="000F58B7" w:rsidRDefault="002C6326" w:rsidP="002C6326">
      <w:pPr>
        <w:pStyle w:val="Default"/>
        <w:rPr>
          <w:color w:val="auto"/>
        </w:rPr>
      </w:pPr>
      <w:r w:rsidRPr="000F58B7">
        <w:rPr>
          <w:color w:val="auto"/>
        </w:rPr>
        <w:t>1</w:t>
      </w:r>
      <w:r w:rsidR="009D13C4">
        <w:rPr>
          <w:color w:val="auto"/>
        </w:rPr>
        <w:t>3</w:t>
      </w:r>
      <w:r w:rsidRPr="000F58B7">
        <w:rPr>
          <w:color w:val="auto"/>
        </w:rPr>
        <w:t xml:space="preserve">. </w:t>
      </w:r>
      <w:r w:rsidR="00167D3C" w:rsidRPr="000F58B7">
        <w:rPr>
          <w:color w:val="auto"/>
        </w:rPr>
        <w:t>The application form</w:t>
      </w:r>
      <w:r w:rsidRPr="000F58B7">
        <w:rPr>
          <w:color w:val="auto"/>
        </w:rPr>
        <w:t xml:space="preserve"> </w:t>
      </w:r>
      <w:r w:rsidR="008466F6">
        <w:rPr>
          <w:color w:val="auto"/>
        </w:rPr>
        <w:t>(</w:t>
      </w:r>
      <w:r w:rsidR="00D14205" w:rsidRPr="00D14205">
        <w:rPr>
          <w:b/>
          <w:color w:val="auto"/>
        </w:rPr>
        <w:t>Form</w:t>
      </w:r>
      <w:r w:rsidR="00D14205">
        <w:rPr>
          <w:color w:val="auto"/>
        </w:rPr>
        <w:t xml:space="preserve"> </w:t>
      </w:r>
      <w:r w:rsidR="008466F6" w:rsidRPr="00D14205">
        <w:rPr>
          <w:b/>
          <w:color w:val="auto"/>
        </w:rPr>
        <w:t>SWL 2</w:t>
      </w:r>
      <w:r w:rsidR="008466F6">
        <w:rPr>
          <w:color w:val="auto"/>
        </w:rPr>
        <w:t xml:space="preserve">) </w:t>
      </w:r>
      <w:r w:rsidRPr="000F58B7">
        <w:rPr>
          <w:color w:val="auto"/>
        </w:rPr>
        <w:t xml:space="preserve">must be completed by the applicant for authorisation to place and retain the apparatus in the highway, and this must be submitted to </w:t>
      </w:r>
      <w:r w:rsidR="00167D3C" w:rsidRPr="000F58B7">
        <w:rPr>
          <w:color w:val="auto"/>
        </w:rPr>
        <w:t>Oxfordshire County Council</w:t>
      </w:r>
      <w:r w:rsidRPr="000F58B7">
        <w:rPr>
          <w:color w:val="auto"/>
        </w:rPr>
        <w:t xml:space="preserve"> (“The Street Authority”) </w:t>
      </w:r>
      <w:proofErr w:type="gramStart"/>
      <w:r w:rsidRPr="000F58B7">
        <w:rPr>
          <w:color w:val="auto"/>
        </w:rPr>
        <w:t>with :</w:t>
      </w:r>
      <w:proofErr w:type="gramEnd"/>
      <w:r w:rsidRPr="000F58B7">
        <w:rPr>
          <w:color w:val="auto"/>
        </w:rPr>
        <w:t xml:space="preserve"> - </w:t>
      </w:r>
    </w:p>
    <w:p w14:paraId="050AA9F9" w14:textId="77777777" w:rsidR="002C6326" w:rsidRPr="000F58B7" w:rsidRDefault="002C6326" w:rsidP="002C6326">
      <w:pPr>
        <w:pStyle w:val="Default"/>
        <w:rPr>
          <w:color w:val="auto"/>
        </w:rPr>
      </w:pPr>
    </w:p>
    <w:p w14:paraId="05276710" w14:textId="77777777" w:rsidR="00D700C1" w:rsidRPr="009C5FE3" w:rsidRDefault="00DE3CF1" w:rsidP="00D700C1">
      <w:pPr>
        <w:pStyle w:val="ListParagraph"/>
        <w:numPr>
          <w:ilvl w:val="0"/>
          <w:numId w:val="3"/>
        </w:numPr>
        <w:rPr>
          <w:rFonts w:eastAsia="Times New Roman"/>
        </w:rPr>
      </w:pPr>
      <w:r>
        <w:t>A copy</w:t>
      </w:r>
      <w:r w:rsidR="002C6326" w:rsidRPr="000F58B7">
        <w:t xml:space="preserve"> of a scale plan (1/2500 </w:t>
      </w:r>
      <w:r w:rsidR="00167D3C" w:rsidRPr="000F58B7">
        <w:t>scale</w:t>
      </w:r>
      <w:r w:rsidR="002C6326" w:rsidRPr="000F58B7">
        <w:t>) of the proposed location with the relevant apparatus marked by a red broken line</w:t>
      </w:r>
      <w:r w:rsidR="00410C06" w:rsidRPr="000F58B7">
        <w:t xml:space="preserve"> and a grid reference for the excavation site</w:t>
      </w:r>
      <w:r w:rsidR="008466F6">
        <w:t xml:space="preserve">.  </w:t>
      </w:r>
      <w:r w:rsidR="00D700C1" w:rsidRPr="009C5FE3">
        <w:rPr>
          <w:rFonts w:eastAsia="Times New Roman"/>
        </w:rPr>
        <w:t>The apparatus should also be described on the drawing and in particular the following details should be supplied:</w:t>
      </w:r>
    </w:p>
    <w:p w14:paraId="53A98DBA" w14:textId="77777777" w:rsidR="008466F6" w:rsidRPr="009C5FE3" w:rsidRDefault="00D700C1" w:rsidP="009C5FE3">
      <w:pPr>
        <w:pStyle w:val="ListParagraph"/>
        <w:numPr>
          <w:ilvl w:val="0"/>
          <w:numId w:val="4"/>
        </w:numPr>
      </w:pPr>
      <w:r w:rsidRPr="009C5FE3">
        <w:t>Type of apparatus e.g</w:t>
      </w:r>
      <w:r w:rsidR="006959D2">
        <w:t>.</w:t>
      </w:r>
      <w:r w:rsidRPr="009C5FE3">
        <w:t xml:space="preserve"> Water Service</w:t>
      </w:r>
    </w:p>
    <w:p w14:paraId="2AAF0C43" w14:textId="77777777" w:rsidR="008466F6" w:rsidRPr="009C5FE3" w:rsidRDefault="00D700C1" w:rsidP="009C5FE3">
      <w:pPr>
        <w:pStyle w:val="ListParagraph"/>
        <w:numPr>
          <w:ilvl w:val="0"/>
          <w:numId w:val="4"/>
        </w:numPr>
        <w:rPr>
          <w:rFonts w:eastAsia="Times New Roman"/>
        </w:rPr>
      </w:pPr>
      <w:r w:rsidRPr="009C5FE3">
        <w:rPr>
          <w:rFonts w:eastAsia="Times New Roman"/>
        </w:rPr>
        <w:t>Size of apparatus e.g</w:t>
      </w:r>
      <w:r w:rsidR="006959D2">
        <w:rPr>
          <w:rFonts w:eastAsia="Times New Roman"/>
        </w:rPr>
        <w:t>.</w:t>
      </w:r>
      <w:r w:rsidRPr="009C5FE3">
        <w:rPr>
          <w:rFonts w:eastAsia="Times New Roman"/>
        </w:rPr>
        <w:t xml:space="preserve"> 32mm diameter</w:t>
      </w:r>
    </w:p>
    <w:p w14:paraId="18762B34" w14:textId="77777777" w:rsidR="008466F6" w:rsidRPr="009C5FE3" w:rsidRDefault="00D700C1" w:rsidP="009C5FE3">
      <w:pPr>
        <w:pStyle w:val="ListParagraph"/>
        <w:numPr>
          <w:ilvl w:val="0"/>
          <w:numId w:val="4"/>
        </w:numPr>
        <w:rPr>
          <w:rFonts w:eastAsia="Times New Roman"/>
        </w:rPr>
      </w:pPr>
      <w:r w:rsidRPr="009C5FE3">
        <w:rPr>
          <w:rFonts w:eastAsia="Times New Roman"/>
        </w:rPr>
        <w:t>What depth it will be laid at e.g</w:t>
      </w:r>
      <w:r w:rsidR="006959D2">
        <w:rPr>
          <w:rFonts w:eastAsia="Times New Roman"/>
        </w:rPr>
        <w:t>.</w:t>
      </w:r>
      <w:r w:rsidRPr="009C5FE3">
        <w:rPr>
          <w:rFonts w:eastAsia="Times New Roman"/>
        </w:rPr>
        <w:t xml:space="preserve"> 900mm from ground or road level</w:t>
      </w:r>
    </w:p>
    <w:p w14:paraId="08641A99" w14:textId="77777777" w:rsidR="008466F6" w:rsidRPr="009C5FE3" w:rsidRDefault="00D700C1" w:rsidP="009C5FE3">
      <w:pPr>
        <w:pStyle w:val="ListParagraph"/>
        <w:numPr>
          <w:ilvl w:val="0"/>
          <w:numId w:val="4"/>
        </w:numPr>
        <w:rPr>
          <w:rFonts w:eastAsia="Times New Roman"/>
        </w:rPr>
      </w:pPr>
      <w:r w:rsidRPr="009C5FE3">
        <w:rPr>
          <w:rFonts w:eastAsia="Times New Roman"/>
        </w:rPr>
        <w:t>Colour of pipe e.g</w:t>
      </w:r>
      <w:r w:rsidR="00A25318">
        <w:rPr>
          <w:rFonts w:eastAsia="Times New Roman"/>
        </w:rPr>
        <w:t>.</w:t>
      </w:r>
      <w:r w:rsidRPr="009C5FE3">
        <w:rPr>
          <w:rFonts w:eastAsia="Times New Roman"/>
        </w:rPr>
        <w:t xml:space="preserve"> blue</w:t>
      </w:r>
    </w:p>
    <w:p w14:paraId="035D159C" w14:textId="77777777" w:rsidR="002C6326" w:rsidRDefault="00D700C1" w:rsidP="009C5FE3">
      <w:pPr>
        <w:pStyle w:val="ListParagraph"/>
        <w:numPr>
          <w:ilvl w:val="0"/>
          <w:numId w:val="4"/>
        </w:numPr>
        <w:rPr>
          <w:rFonts w:eastAsia="Times New Roman"/>
        </w:rPr>
      </w:pPr>
      <w:r w:rsidRPr="009C5FE3">
        <w:rPr>
          <w:rFonts w:eastAsia="Times New Roman"/>
        </w:rPr>
        <w:t>Material e.g</w:t>
      </w:r>
      <w:r w:rsidR="00A25318">
        <w:rPr>
          <w:rFonts w:eastAsia="Times New Roman"/>
        </w:rPr>
        <w:t>.</w:t>
      </w:r>
      <w:r w:rsidRPr="009C5FE3">
        <w:rPr>
          <w:rFonts w:eastAsia="Times New Roman"/>
        </w:rPr>
        <w:t xml:space="preserve"> MDPE</w:t>
      </w:r>
    </w:p>
    <w:p w14:paraId="2512B3BA" w14:textId="77777777" w:rsidR="008466F6" w:rsidRPr="009C5FE3" w:rsidRDefault="008466F6" w:rsidP="009C5FE3">
      <w:pPr>
        <w:pStyle w:val="ListParagraph"/>
        <w:rPr>
          <w:rFonts w:eastAsia="Times New Roman"/>
        </w:rPr>
      </w:pPr>
    </w:p>
    <w:p w14:paraId="5985A6EF" w14:textId="77777777" w:rsidR="008466F6" w:rsidRDefault="002C6326" w:rsidP="009C5FE3">
      <w:pPr>
        <w:pStyle w:val="Default"/>
        <w:numPr>
          <w:ilvl w:val="0"/>
          <w:numId w:val="3"/>
        </w:numPr>
        <w:rPr>
          <w:color w:val="auto"/>
        </w:rPr>
      </w:pPr>
      <w:r w:rsidRPr="000F58B7">
        <w:rPr>
          <w:color w:val="auto"/>
        </w:rPr>
        <w:t xml:space="preserve">Proof of Public Liability Insurance. This must </w:t>
      </w:r>
      <w:r w:rsidR="008466F6">
        <w:rPr>
          <w:color w:val="auto"/>
        </w:rPr>
        <w:t>provide a minimum £10M cover and be maintained from commencement of the works on the Highway to completion and acceptance by the Street Authority of the permanent reinstatement.  The Licensee must provide ongoing indemnity for the Street Authority against any claim in respect of injury, damage or loss arising out of:</w:t>
      </w:r>
    </w:p>
    <w:p w14:paraId="7761F9C9" w14:textId="77777777" w:rsidR="008466F6" w:rsidRDefault="008466F6" w:rsidP="009C5FE3">
      <w:pPr>
        <w:pStyle w:val="Default"/>
        <w:numPr>
          <w:ilvl w:val="0"/>
          <w:numId w:val="4"/>
        </w:numPr>
        <w:rPr>
          <w:color w:val="auto"/>
        </w:rPr>
      </w:pPr>
      <w:r>
        <w:rPr>
          <w:color w:val="auto"/>
        </w:rPr>
        <w:t>The presence in the street of apparatus to which the Licence relates; or</w:t>
      </w:r>
    </w:p>
    <w:p w14:paraId="04B8817E" w14:textId="77777777" w:rsidR="008466F6" w:rsidRDefault="008466F6" w:rsidP="009C5FE3">
      <w:pPr>
        <w:pStyle w:val="Default"/>
        <w:numPr>
          <w:ilvl w:val="0"/>
          <w:numId w:val="4"/>
        </w:numPr>
        <w:rPr>
          <w:color w:val="auto"/>
        </w:rPr>
      </w:pPr>
      <w:r>
        <w:rPr>
          <w:color w:val="auto"/>
        </w:rPr>
        <w:t>The execution by any person of any works authorised by the Licence.</w:t>
      </w:r>
    </w:p>
    <w:p w14:paraId="354C80C9" w14:textId="77777777" w:rsidR="002C6326" w:rsidRPr="000F58B7" w:rsidRDefault="002C6326" w:rsidP="009C5FE3">
      <w:pPr>
        <w:pStyle w:val="Default"/>
        <w:ind w:left="720"/>
        <w:rPr>
          <w:color w:val="auto"/>
        </w:rPr>
      </w:pPr>
    </w:p>
    <w:p w14:paraId="52F579D5" w14:textId="77777777" w:rsidR="00E06CE1" w:rsidRDefault="009E4EC6" w:rsidP="009C5FE3">
      <w:pPr>
        <w:pStyle w:val="Default"/>
        <w:numPr>
          <w:ilvl w:val="0"/>
          <w:numId w:val="3"/>
        </w:numPr>
        <w:rPr>
          <w:color w:val="auto"/>
        </w:rPr>
      </w:pPr>
      <w:r w:rsidRPr="000F58B7">
        <w:rPr>
          <w:color w:val="auto"/>
        </w:rPr>
        <w:t>C</w:t>
      </w:r>
      <w:r w:rsidR="00E06CE1" w:rsidRPr="000F58B7">
        <w:rPr>
          <w:color w:val="auto"/>
        </w:rPr>
        <w:t xml:space="preserve">opies of New Road and </w:t>
      </w:r>
      <w:proofErr w:type="spellStart"/>
      <w:r w:rsidR="00E06CE1" w:rsidRPr="000F58B7">
        <w:rPr>
          <w:color w:val="auto"/>
        </w:rPr>
        <w:t>Streetworks</w:t>
      </w:r>
      <w:proofErr w:type="spellEnd"/>
      <w:r w:rsidR="00E06CE1" w:rsidRPr="000F58B7">
        <w:rPr>
          <w:color w:val="auto"/>
        </w:rPr>
        <w:t xml:space="preserve"> cards for Operative and Supervisor (front and back)</w:t>
      </w:r>
    </w:p>
    <w:p w14:paraId="2E4FBFEA" w14:textId="77777777" w:rsidR="00D73938" w:rsidRDefault="00D73938" w:rsidP="009C5FE3">
      <w:pPr>
        <w:pStyle w:val="Default"/>
        <w:ind w:left="76"/>
        <w:rPr>
          <w:color w:val="auto"/>
        </w:rPr>
      </w:pPr>
    </w:p>
    <w:p w14:paraId="44823E30" w14:textId="1F52EA1E" w:rsidR="00D73938" w:rsidRDefault="00D73938" w:rsidP="009C5FE3">
      <w:pPr>
        <w:pStyle w:val="Default"/>
        <w:numPr>
          <w:ilvl w:val="0"/>
          <w:numId w:val="3"/>
        </w:numPr>
        <w:rPr>
          <w:color w:val="auto"/>
        </w:rPr>
      </w:pPr>
      <w:r w:rsidRPr="000F58B7">
        <w:rPr>
          <w:color w:val="auto"/>
        </w:rPr>
        <w:t>Payment of £</w:t>
      </w:r>
      <w:r w:rsidR="00A0752D">
        <w:rPr>
          <w:color w:val="auto"/>
        </w:rPr>
        <w:t>1,</w:t>
      </w:r>
      <w:r w:rsidR="00453A4E">
        <w:rPr>
          <w:color w:val="auto"/>
        </w:rPr>
        <w:t>210</w:t>
      </w:r>
      <w:r w:rsidRPr="000F58B7">
        <w:rPr>
          <w:color w:val="auto"/>
        </w:rPr>
        <w:t>.00 (</w:t>
      </w:r>
      <w:r w:rsidR="00423AC4">
        <w:rPr>
          <w:color w:val="auto"/>
        </w:rPr>
        <w:t>BACS payment only</w:t>
      </w:r>
      <w:r>
        <w:rPr>
          <w:color w:val="auto"/>
        </w:rPr>
        <w:t>)</w:t>
      </w:r>
    </w:p>
    <w:p w14:paraId="36ED0790" w14:textId="77777777" w:rsidR="00423AC4" w:rsidRDefault="00423AC4" w:rsidP="00423AC4">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9"/>
        <w:gridCol w:w="5812"/>
      </w:tblGrid>
      <w:tr w:rsidR="00423AC4" w14:paraId="2814C769" w14:textId="77777777" w:rsidTr="007F760B">
        <w:tc>
          <w:tcPr>
            <w:tcW w:w="1809" w:type="dxa"/>
            <w:tcMar>
              <w:top w:w="0" w:type="dxa"/>
              <w:left w:w="108" w:type="dxa"/>
              <w:bottom w:w="0" w:type="dxa"/>
              <w:right w:w="108" w:type="dxa"/>
            </w:tcMar>
            <w:hideMark/>
          </w:tcPr>
          <w:p w14:paraId="4883BCC2" w14:textId="77777777" w:rsidR="00423AC4" w:rsidRPr="00423AC4" w:rsidRDefault="00423AC4" w:rsidP="007F760B">
            <w:pPr>
              <w:rPr>
                <w:sz w:val="20"/>
                <w:szCs w:val="20"/>
              </w:rPr>
            </w:pPr>
            <w:r w:rsidRPr="00423AC4">
              <w:rPr>
                <w:sz w:val="20"/>
                <w:szCs w:val="20"/>
              </w:rPr>
              <w:t xml:space="preserve">A/C NAME       </w:t>
            </w:r>
          </w:p>
        </w:tc>
        <w:tc>
          <w:tcPr>
            <w:tcW w:w="5812" w:type="dxa"/>
            <w:tcMar>
              <w:top w:w="0" w:type="dxa"/>
              <w:left w:w="108" w:type="dxa"/>
              <w:bottom w:w="0" w:type="dxa"/>
              <w:right w:w="108" w:type="dxa"/>
            </w:tcMar>
            <w:hideMark/>
          </w:tcPr>
          <w:p w14:paraId="00ED3B9E" w14:textId="77777777" w:rsidR="00423AC4" w:rsidRPr="00423AC4" w:rsidRDefault="00423AC4" w:rsidP="007F760B">
            <w:pPr>
              <w:rPr>
                <w:sz w:val="20"/>
                <w:szCs w:val="20"/>
              </w:rPr>
            </w:pPr>
            <w:r w:rsidRPr="00423AC4">
              <w:rPr>
                <w:sz w:val="20"/>
                <w:szCs w:val="20"/>
              </w:rPr>
              <w:t xml:space="preserve">OCC </w:t>
            </w:r>
            <w:proofErr w:type="gramStart"/>
            <w:r w:rsidRPr="00423AC4">
              <w:rPr>
                <w:sz w:val="20"/>
                <w:szCs w:val="20"/>
              </w:rPr>
              <w:t>-  Licensing</w:t>
            </w:r>
            <w:proofErr w:type="gramEnd"/>
            <w:r w:rsidRPr="00423AC4">
              <w:rPr>
                <w:sz w:val="20"/>
                <w:szCs w:val="20"/>
              </w:rPr>
              <w:t xml:space="preserve"> &amp; </w:t>
            </w:r>
            <w:proofErr w:type="spellStart"/>
            <w:r w:rsidRPr="00423AC4">
              <w:rPr>
                <w:sz w:val="20"/>
                <w:szCs w:val="20"/>
              </w:rPr>
              <w:t>Streetworks</w:t>
            </w:r>
            <w:proofErr w:type="spellEnd"/>
            <w:r w:rsidRPr="00423AC4">
              <w:rPr>
                <w:sz w:val="20"/>
                <w:szCs w:val="20"/>
              </w:rPr>
              <w:t xml:space="preserve"> DCI</w:t>
            </w:r>
          </w:p>
        </w:tc>
      </w:tr>
      <w:tr w:rsidR="00423AC4" w14:paraId="43A6202C" w14:textId="77777777" w:rsidTr="007F760B">
        <w:tc>
          <w:tcPr>
            <w:tcW w:w="1809" w:type="dxa"/>
            <w:tcMar>
              <w:top w:w="0" w:type="dxa"/>
              <w:left w:w="108" w:type="dxa"/>
              <w:bottom w:w="0" w:type="dxa"/>
              <w:right w:w="108" w:type="dxa"/>
            </w:tcMar>
            <w:hideMark/>
          </w:tcPr>
          <w:p w14:paraId="4032C4AA" w14:textId="77777777" w:rsidR="00423AC4" w:rsidRPr="00423AC4" w:rsidRDefault="00423AC4" w:rsidP="007F760B">
            <w:pPr>
              <w:rPr>
                <w:sz w:val="20"/>
                <w:szCs w:val="20"/>
              </w:rPr>
            </w:pPr>
            <w:r w:rsidRPr="00423AC4">
              <w:rPr>
                <w:sz w:val="20"/>
                <w:szCs w:val="20"/>
              </w:rPr>
              <w:t>SORT CODE</w:t>
            </w:r>
          </w:p>
        </w:tc>
        <w:tc>
          <w:tcPr>
            <w:tcW w:w="5812" w:type="dxa"/>
            <w:tcMar>
              <w:top w:w="0" w:type="dxa"/>
              <w:left w:w="108" w:type="dxa"/>
              <w:bottom w:w="0" w:type="dxa"/>
              <w:right w:w="108" w:type="dxa"/>
            </w:tcMar>
            <w:hideMark/>
          </w:tcPr>
          <w:p w14:paraId="76AF719A" w14:textId="77777777" w:rsidR="00423AC4" w:rsidRPr="00423AC4" w:rsidRDefault="00423AC4" w:rsidP="007F760B">
            <w:pPr>
              <w:rPr>
                <w:sz w:val="20"/>
                <w:szCs w:val="20"/>
              </w:rPr>
            </w:pPr>
            <w:r w:rsidRPr="00423AC4">
              <w:rPr>
                <w:sz w:val="20"/>
                <w:szCs w:val="20"/>
              </w:rPr>
              <w:t>308012</w:t>
            </w:r>
          </w:p>
        </w:tc>
      </w:tr>
      <w:tr w:rsidR="00423AC4" w14:paraId="3E50527D" w14:textId="77777777" w:rsidTr="007F760B">
        <w:tc>
          <w:tcPr>
            <w:tcW w:w="1809" w:type="dxa"/>
            <w:tcMar>
              <w:top w:w="0" w:type="dxa"/>
              <w:left w:w="108" w:type="dxa"/>
              <w:bottom w:w="0" w:type="dxa"/>
              <w:right w:w="108" w:type="dxa"/>
            </w:tcMar>
            <w:hideMark/>
          </w:tcPr>
          <w:p w14:paraId="572D224E" w14:textId="77777777" w:rsidR="00423AC4" w:rsidRPr="00423AC4" w:rsidRDefault="00423AC4" w:rsidP="007F760B">
            <w:pPr>
              <w:rPr>
                <w:sz w:val="20"/>
                <w:szCs w:val="20"/>
              </w:rPr>
            </w:pPr>
            <w:r w:rsidRPr="00423AC4">
              <w:rPr>
                <w:sz w:val="20"/>
                <w:szCs w:val="20"/>
              </w:rPr>
              <w:t>A/C NUMBER</w:t>
            </w:r>
          </w:p>
        </w:tc>
        <w:tc>
          <w:tcPr>
            <w:tcW w:w="5812" w:type="dxa"/>
            <w:tcMar>
              <w:top w:w="0" w:type="dxa"/>
              <w:left w:w="108" w:type="dxa"/>
              <w:bottom w:w="0" w:type="dxa"/>
              <w:right w:w="108" w:type="dxa"/>
            </w:tcMar>
            <w:hideMark/>
          </w:tcPr>
          <w:p w14:paraId="798A00DF" w14:textId="77777777" w:rsidR="00423AC4" w:rsidRPr="00423AC4" w:rsidRDefault="00423AC4" w:rsidP="007F760B">
            <w:pPr>
              <w:rPr>
                <w:sz w:val="20"/>
                <w:szCs w:val="20"/>
              </w:rPr>
            </w:pPr>
            <w:r w:rsidRPr="00423AC4">
              <w:rPr>
                <w:sz w:val="20"/>
                <w:szCs w:val="20"/>
              </w:rPr>
              <w:t>15190568</w:t>
            </w:r>
          </w:p>
        </w:tc>
      </w:tr>
      <w:tr w:rsidR="00423AC4" w14:paraId="01BE52A8" w14:textId="77777777" w:rsidTr="007F760B">
        <w:tc>
          <w:tcPr>
            <w:tcW w:w="1809" w:type="dxa"/>
            <w:tcMar>
              <w:top w:w="0" w:type="dxa"/>
              <w:left w:w="108" w:type="dxa"/>
              <w:bottom w:w="0" w:type="dxa"/>
              <w:right w:w="108" w:type="dxa"/>
            </w:tcMar>
          </w:tcPr>
          <w:p w14:paraId="2A795968" w14:textId="77777777" w:rsidR="00423AC4" w:rsidRPr="00423AC4" w:rsidRDefault="00423AC4" w:rsidP="007F760B">
            <w:pPr>
              <w:rPr>
                <w:sz w:val="20"/>
                <w:szCs w:val="20"/>
              </w:rPr>
            </w:pPr>
            <w:r w:rsidRPr="00423AC4">
              <w:rPr>
                <w:sz w:val="20"/>
                <w:szCs w:val="20"/>
              </w:rPr>
              <w:t>Reference</w:t>
            </w:r>
          </w:p>
        </w:tc>
        <w:tc>
          <w:tcPr>
            <w:tcW w:w="5812" w:type="dxa"/>
            <w:tcMar>
              <w:top w:w="0" w:type="dxa"/>
              <w:left w:w="108" w:type="dxa"/>
              <w:bottom w:w="0" w:type="dxa"/>
              <w:right w:w="108" w:type="dxa"/>
            </w:tcMar>
          </w:tcPr>
          <w:p w14:paraId="0C67B603" w14:textId="77777777" w:rsidR="00423AC4" w:rsidRPr="00423AC4" w:rsidRDefault="00423AC4" w:rsidP="007F760B">
            <w:pPr>
              <w:rPr>
                <w:sz w:val="20"/>
                <w:szCs w:val="20"/>
              </w:rPr>
            </w:pPr>
            <w:r w:rsidRPr="00423AC4">
              <w:rPr>
                <w:sz w:val="20"/>
                <w:szCs w:val="20"/>
              </w:rPr>
              <w:t>Use the address of the application</w:t>
            </w:r>
          </w:p>
        </w:tc>
      </w:tr>
    </w:tbl>
    <w:p w14:paraId="53988A88" w14:textId="77777777" w:rsidR="00D73938" w:rsidRDefault="00D73938" w:rsidP="00423AC4"/>
    <w:p w14:paraId="1E076E1B" w14:textId="25D077B4" w:rsidR="00D73938" w:rsidRDefault="00D73938" w:rsidP="009C5FE3">
      <w:pPr>
        <w:pStyle w:val="Default"/>
        <w:numPr>
          <w:ilvl w:val="0"/>
          <w:numId w:val="3"/>
        </w:numPr>
        <w:rPr>
          <w:color w:val="auto"/>
        </w:rPr>
      </w:pPr>
      <w:r>
        <w:rPr>
          <w:color w:val="auto"/>
        </w:rPr>
        <w:t>£</w:t>
      </w:r>
      <w:r w:rsidR="00453A4E">
        <w:rPr>
          <w:color w:val="auto"/>
        </w:rPr>
        <w:t>200</w:t>
      </w:r>
      <w:r>
        <w:rPr>
          <w:color w:val="auto"/>
        </w:rPr>
        <w:t xml:space="preserve"> Inspection Fee for each 200m length of the opening or part thereof (payments options as above)</w:t>
      </w:r>
    </w:p>
    <w:p w14:paraId="1E17CE76" w14:textId="77777777" w:rsidR="00D73938" w:rsidRDefault="00D73938" w:rsidP="009C5FE3">
      <w:pPr>
        <w:pStyle w:val="ListParagraph"/>
      </w:pPr>
    </w:p>
    <w:p w14:paraId="125857BE" w14:textId="77777777" w:rsidR="00D73938" w:rsidRDefault="00D73938" w:rsidP="009C5FE3">
      <w:pPr>
        <w:pStyle w:val="Default"/>
        <w:numPr>
          <w:ilvl w:val="0"/>
          <w:numId w:val="3"/>
        </w:numPr>
        <w:rPr>
          <w:color w:val="auto"/>
        </w:rPr>
      </w:pPr>
      <w:r>
        <w:rPr>
          <w:color w:val="auto"/>
        </w:rPr>
        <w:t>Relevant NRSWA Notification form (please see Notification Procedures)</w:t>
      </w:r>
    </w:p>
    <w:p w14:paraId="622AC374" w14:textId="77777777" w:rsidR="00D73938" w:rsidRDefault="00D73938" w:rsidP="009C5FE3">
      <w:pPr>
        <w:pStyle w:val="ListParagraph"/>
      </w:pPr>
    </w:p>
    <w:p w14:paraId="1D991228" w14:textId="0DB8D30A" w:rsidR="00D73938" w:rsidRDefault="000D2B5F" w:rsidP="009C5FE3">
      <w:pPr>
        <w:pStyle w:val="Default"/>
        <w:numPr>
          <w:ilvl w:val="0"/>
          <w:numId w:val="3"/>
        </w:numPr>
        <w:rPr>
          <w:color w:val="auto"/>
        </w:rPr>
      </w:pPr>
      <w:r>
        <w:rPr>
          <w:color w:val="auto"/>
        </w:rPr>
        <w:t>Traffic Management plan clearly showing signage (only</w:t>
      </w:r>
      <w:r w:rsidR="00D73938" w:rsidRPr="000F58B7">
        <w:rPr>
          <w:color w:val="auto"/>
        </w:rPr>
        <w:t xml:space="preserve"> required</w:t>
      </w:r>
      <w:r>
        <w:rPr>
          <w:color w:val="auto"/>
        </w:rPr>
        <w:t xml:space="preserve"> for </w:t>
      </w:r>
      <w:proofErr w:type="gramStart"/>
      <w:r>
        <w:rPr>
          <w:color w:val="auto"/>
        </w:rPr>
        <w:t>Multi-Way</w:t>
      </w:r>
      <w:proofErr w:type="gramEnd"/>
      <w:r>
        <w:rPr>
          <w:color w:val="auto"/>
        </w:rPr>
        <w:t xml:space="preserve"> lights or ‘complex’ Traffic Management</w:t>
      </w:r>
      <w:r w:rsidR="00D73938" w:rsidRPr="000F58B7">
        <w:rPr>
          <w:color w:val="auto"/>
        </w:rPr>
        <w:t>)</w:t>
      </w:r>
    </w:p>
    <w:p w14:paraId="387947E5" w14:textId="77777777" w:rsidR="008739E2" w:rsidRDefault="008739E2" w:rsidP="008739E2">
      <w:pPr>
        <w:pStyle w:val="ListParagraph"/>
      </w:pPr>
    </w:p>
    <w:p w14:paraId="2C82FEE4" w14:textId="669D1F7A" w:rsidR="008739E2" w:rsidRDefault="008739E2" w:rsidP="009C5FE3">
      <w:pPr>
        <w:pStyle w:val="Default"/>
        <w:numPr>
          <w:ilvl w:val="0"/>
          <w:numId w:val="3"/>
        </w:numPr>
        <w:rPr>
          <w:color w:val="auto"/>
        </w:rPr>
      </w:pPr>
      <w:r>
        <w:rPr>
          <w:color w:val="auto"/>
        </w:rPr>
        <w:t xml:space="preserve">STAT plan for all services in the area you plan to under </w:t>
      </w:r>
      <w:proofErr w:type="gramStart"/>
      <w:r>
        <w:rPr>
          <w:color w:val="auto"/>
        </w:rPr>
        <w:t>works</w:t>
      </w:r>
      <w:proofErr w:type="gramEnd"/>
    </w:p>
    <w:p w14:paraId="48D68EBC" w14:textId="77777777" w:rsidR="000D2B5F" w:rsidRDefault="000D2B5F" w:rsidP="000D2B5F">
      <w:pPr>
        <w:pStyle w:val="ListParagraph"/>
      </w:pPr>
    </w:p>
    <w:p w14:paraId="34CD738C" w14:textId="3C8EDD61" w:rsidR="000D2B5F" w:rsidRPr="000F58B7" w:rsidRDefault="000D2B5F" w:rsidP="009C5FE3">
      <w:pPr>
        <w:pStyle w:val="Default"/>
        <w:numPr>
          <w:ilvl w:val="0"/>
          <w:numId w:val="3"/>
        </w:numPr>
        <w:rPr>
          <w:color w:val="auto"/>
        </w:rPr>
      </w:pPr>
      <w:r>
        <w:rPr>
          <w:color w:val="auto"/>
        </w:rPr>
        <w:t xml:space="preserve">Written confirmation from Statutory Undertaker allowing a private connection to their apparatus (If require) </w:t>
      </w:r>
    </w:p>
    <w:p w14:paraId="145A5A48" w14:textId="77777777" w:rsidR="00603101" w:rsidRPr="000F58B7" w:rsidRDefault="00E06CE1" w:rsidP="00035C4F">
      <w:pPr>
        <w:pStyle w:val="Default"/>
        <w:rPr>
          <w:color w:val="auto"/>
        </w:rPr>
      </w:pPr>
      <w:r w:rsidRPr="000F58B7">
        <w:rPr>
          <w:color w:val="auto"/>
        </w:rPr>
        <w:lastRenderedPageBreak/>
        <w:t xml:space="preserve"> </w:t>
      </w:r>
    </w:p>
    <w:p w14:paraId="69463626" w14:textId="77777777" w:rsidR="002C6326" w:rsidRPr="000F58B7" w:rsidRDefault="002C6326" w:rsidP="002C6326">
      <w:pPr>
        <w:pStyle w:val="Default"/>
        <w:rPr>
          <w:color w:val="auto"/>
        </w:rPr>
      </w:pPr>
    </w:p>
    <w:p w14:paraId="45984046" w14:textId="77777777" w:rsidR="00A25318" w:rsidRPr="00216629" w:rsidRDefault="002C6326" w:rsidP="009C5FE3">
      <w:pPr>
        <w:pStyle w:val="Default"/>
        <w:rPr>
          <w:color w:val="auto"/>
        </w:rPr>
      </w:pPr>
      <w:r w:rsidRPr="009C5FE3">
        <w:rPr>
          <w:color w:val="auto"/>
        </w:rPr>
        <w:t>1</w:t>
      </w:r>
      <w:r w:rsidR="009D13C4">
        <w:rPr>
          <w:color w:val="auto"/>
        </w:rPr>
        <w:t>4</w:t>
      </w:r>
      <w:r w:rsidRPr="009C5FE3">
        <w:rPr>
          <w:color w:val="auto"/>
        </w:rPr>
        <w:t xml:space="preserve">. Note that a Street Works Licence </w:t>
      </w:r>
      <w:r w:rsidR="00A25318">
        <w:rPr>
          <w:color w:val="auto"/>
        </w:rPr>
        <w:t xml:space="preserve">or consent to work on existing apparatus, </w:t>
      </w:r>
      <w:r w:rsidR="006846A6" w:rsidRPr="009C5FE3">
        <w:rPr>
          <w:color w:val="auto"/>
        </w:rPr>
        <w:t xml:space="preserve">will only be granted to the </w:t>
      </w:r>
      <w:r w:rsidR="006846A6" w:rsidRPr="00130ECD">
        <w:rPr>
          <w:color w:val="auto"/>
          <w:u w:val="single"/>
        </w:rPr>
        <w:t xml:space="preserve">owner of the </w:t>
      </w:r>
      <w:r w:rsidR="002D1449" w:rsidRPr="00130ECD">
        <w:rPr>
          <w:color w:val="auto"/>
          <w:u w:val="single"/>
        </w:rPr>
        <w:t>apparatus</w:t>
      </w:r>
      <w:r w:rsidRPr="009C5FE3">
        <w:rPr>
          <w:color w:val="auto"/>
        </w:rPr>
        <w:t>. The Contractor is not the licence holder. The application form must be signed by the owner of the apparatus</w:t>
      </w:r>
      <w:r w:rsidR="002D1449" w:rsidRPr="009C5FE3">
        <w:rPr>
          <w:color w:val="auto"/>
        </w:rPr>
        <w:t xml:space="preserve"> or an authorised representative</w:t>
      </w:r>
      <w:r w:rsidR="00A25318">
        <w:rPr>
          <w:color w:val="auto"/>
        </w:rPr>
        <w:t xml:space="preserve"> within the owning organisation</w:t>
      </w:r>
      <w:r w:rsidR="002D1449" w:rsidRPr="009C5FE3">
        <w:rPr>
          <w:color w:val="auto"/>
        </w:rPr>
        <w:t>.</w:t>
      </w:r>
      <w:r w:rsidR="00A25318">
        <w:rPr>
          <w:color w:val="auto"/>
        </w:rPr>
        <w:t xml:space="preserve"> </w:t>
      </w:r>
      <w:r w:rsidR="00A25318" w:rsidRPr="00216629">
        <w:rPr>
          <w:color w:val="auto"/>
        </w:rPr>
        <w:t xml:space="preserve">The owner of the apparatus may also be owner(s) of the land which the apparatus benefits and then the licence may subject to compliance with notification requirements transfer with the </w:t>
      </w:r>
      <w:proofErr w:type="gramStart"/>
      <w:r w:rsidR="00A25318" w:rsidRPr="00216629">
        <w:rPr>
          <w:color w:val="auto"/>
        </w:rPr>
        <w:t>land</w:t>
      </w:r>
      <w:proofErr w:type="gramEnd"/>
    </w:p>
    <w:p w14:paraId="7CE6898E" w14:textId="77777777" w:rsidR="002C6326" w:rsidRPr="000F58B7" w:rsidRDefault="002C6326" w:rsidP="009C5FE3">
      <w:pPr>
        <w:pStyle w:val="Default"/>
        <w:rPr>
          <w:color w:val="FF0000"/>
        </w:rPr>
      </w:pPr>
    </w:p>
    <w:p w14:paraId="3337FB68" w14:textId="7C6FC31D" w:rsidR="002C6326" w:rsidRPr="000F58B7" w:rsidRDefault="002C6326" w:rsidP="002C6326">
      <w:pPr>
        <w:pStyle w:val="Default"/>
        <w:spacing w:after="202"/>
        <w:rPr>
          <w:color w:val="auto"/>
        </w:rPr>
      </w:pPr>
      <w:r w:rsidRPr="000F58B7">
        <w:rPr>
          <w:color w:val="auto"/>
        </w:rPr>
        <w:t>1</w:t>
      </w:r>
      <w:r w:rsidR="009D13C4">
        <w:rPr>
          <w:color w:val="auto"/>
        </w:rPr>
        <w:t>5</w:t>
      </w:r>
      <w:r w:rsidRPr="000F58B7">
        <w:rPr>
          <w:color w:val="auto"/>
        </w:rPr>
        <w:t>.</w:t>
      </w:r>
      <w:r w:rsidR="000D2B5F">
        <w:rPr>
          <w:color w:val="auto"/>
        </w:rPr>
        <w:t>Prior to</w:t>
      </w:r>
      <w:r w:rsidRPr="000F58B7">
        <w:rPr>
          <w:color w:val="auto"/>
        </w:rPr>
        <w:t xml:space="preserve"> the period the licence is being processed by the </w:t>
      </w:r>
      <w:r w:rsidR="00A262E3" w:rsidRPr="000F58B7">
        <w:rPr>
          <w:color w:val="auto"/>
        </w:rPr>
        <w:t>Oxfordshire County</w:t>
      </w:r>
      <w:r w:rsidRPr="000F58B7">
        <w:rPr>
          <w:color w:val="auto"/>
        </w:rPr>
        <w:t xml:space="preserve"> Council, </w:t>
      </w:r>
      <w:r w:rsidR="002D1449">
        <w:rPr>
          <w:color w:val="auto"/>
        </w:rPr>
        <w:t>the applicant is</w:t>
      </w:r>
      <w:r w:rsidRPr="000F58B7">
        <w:rPr>
          <w:color w:val="auto"/>
        </w:rPr>
        <w:t xml:space="preserve"> required to notify all Statutory Undertakers about </w:t>
      </w:r>
      <w:r w:rsidR="002D1449">
        <w:rPr>
          <w:color w:val="auto"/>
        </w:rPr>
        <w:t xml:space="preserve">the </w:t>
      </w:r>
      <w:r w:rsidRPr="000F58B7">
        <w:rPr>
          <w:color w:val="auto"/>
        </w:rPr>
        <w:t xml:space="preserve">works. The Statutory Undertakers are obliged to identify whether their apparatus will be affected by the proposed street works. </w:t>
      </w:r>
    </w:p>
    <w:p w14:paraId="05B49123" w14:textId="77777777" w:rsidR="00CD7B78" w:rsidRPr="000F58B7" w:rsidRDefault="003371B4" w:rsidP="00CD7B78">
      <w:pPr>
        <w:autoSpaceDE w:val="0"/>
        <w:autoSpaceDN w:val="0"/>
        <w:adjustRightInd w:val="0"/>
      </w:pPr>
      <w:r>
        <w:t>1</w:t>
      </w:r>
      <w:r w:rsidR="009D13C4">
        <w:t>6</w:t>
      </w:r>
      <w:r w:rsidR="002D1449">
        <w:t xml:space="preserve">. </w:t>
      </w:r>
      <w:r w:rsidR="00CD7B78" w:rsidRPr="000F58B7">
        <w:t>In order to comply with Section 69 of the New Roads and Street Works Act 1991,</w:t>
      </w:r>
      <w:r w:rsidR="00D14205">
        <w:t xml:space="preserve"> the Applicant must contact</w:t>
      </w:r>
      <w:r w:rsidR="00CD7B78" w:rsidRPr="000F58B7">
        <w:t xml:space="preserve"> </w:t>
      </w:r>
      <w:proofErr w:type="gramStart"/>
      <w:r w:rsidR="00CD7B78" w:rsidRPr="000F58B7">
        <w:t>all  Undertakers</w:t>
      </w:r>
      <w:proofErr w:type="gramEnd"/>
      <w:r w:rsidR="00CD7B78" w:rsidRPr="000F58B7">
        <w:t xml:space="preserve"> to identify whether the</w:t>
      </w:r>
    </w:p>
    <w:p w14:paraId="7B30A2B5" w14:textId="77777777" w:rsidR="00CD7B78" w:rsidRPr="000F58B7" w:rsidRDefault="00CD7B78" w:rsidP="00CD7B78">
      <w:pPr>
        <w:autoSpaceDE w:val="0"/>
        <w:autoSpaceDN w:val="0"/>
        <w:adjustRightInd w:val="0"/>
      </w:pPr>
      <w:r w:rsidRPr="000F58B7">
        <w:t xml:space="preserve">proposed works will affect their apparatus. The applicant </w:t>
      </w:r>
      <w:r w:rsidR="002D1449">
        <w:t>will</w:t>
      </w:r>
      <w:r w:rsidRPr="000F58B7">
        <w:t xml:space="preserve"> undertake </w:t>
      </w:r>
      <w:proofErr w:type="gramStart"/>
      <w:r w:rsidRPr="000F58B7">
        <w:t>this</w:t>
      </w:r>
      <w:proofErr w:type="gramEnd"/>
    </w:p>
    <w:p w14:paraId="13DF0666" w14:textId="1BB45C9C" w:rsidR="00CD7B78" w:rsidRPr="000F58B7" w:rsidRDefault="005F2514" w:rsidP="00CD7B78">
      <w:pPr>
        <w:autoSpaceDE w:val="0"/>
        <w:autoSpaceDN w:val="0"/>
        <w:adjustRightInd w:val="0"/>
      </w:pPr>
      <w:r w:rsidRPr="000F58B7">
        <w:t>Consultation</w:t>
      </w:r>
      <w:r w:rsidR="00CD7B78" w:rsidRPr="000F58B7">
        <w:t xml:space="preserve">. Contact details for the companies </w:t>
      </w:r>
      <w:r w:rsidR="00310F36">
        <w:t xml:space="preserve">with their apparatus </w:t>
      </w:r>
      <w:r w:rsidR="00CD7B78" w:rsidRPr="000F58B7">
        <w:t xml:space="preserve">in this area </w:t>
      </w:r>
      <w:r w:rsidR="00310F36">
        <w:t>can be found in the attached document (Undertakers Contact List)</w:t>
      </w:r>
      <w:r w:rsidR="00CA40F7">
        <w:t xml:space="preserve">. </w:t>
      </w:r>
      <w:r w:rsidR="00310F36">
        <w:t>T</w:t>
      </w:r>
      <w:r w:rsidR="00CD7B78" w:rsidRPr="000F58B7">
        <w:t xml:space="preserve">he applicant should contact </w:t>
      </w:r>
      <w:r w:rsidR="00310F36">
        <w:t xml:space="preserve">the </w:t>
      </w:r>
      <w:proofErr w:type="spellStart"/>
      <w:r w:rsidR="00310F36">
        <w:t>Streetworks</w:t>
      </w:r>
      <w:proofErr w:type="spellEnd"/>
      <w:r w:rsidR="00310F36">
        <w:t xml:space="preserve"> Team to establish if </w:t>
      </w:r>
      <w:r w:rsidR="00CD7B78" w:rsidRPr="000F58B7">
        <w:t xml:space="preserve">any other </w:t>
      </w:r>
      <w:r w:rsidRPr="000F58B7">
        <w:t>u</w:t>
      </w:r>
      <w:r>
        <w:t>ndertaker</w:t>
      </w:r>
      <w:r w:rsidRPr="000F58B7">
        <w:t xml:space="preserve"> </w:t>
      </w:r>
      <w:r w:rsidR="00CD7B78" w:rsidRPr="000F58B7">
        <w:t>or relevant</w:t>
      </w:r>
      <w:r w:rsidR="00A25318">
        <w:t xml:space="preserve"> </w:t>
      </w:r>
      <w:r w:rsidR="00CD7B78" w:rsidRPr="000F58B7">
        <w:t>authorities have apparatus in the street</w:t>
      </w:r>
      <w:r w:rsidR="00310F36">
        <w:t xml:space="preserve"> i.e. other S50 Licence holders</w:t>
      </w:r>
      <w:r w:rsidR="00CD7B78" w:rsidRPr="000F58B7">
        <w:t>.</w:t>
      </w:r>
    </w:p>
    <w:p w14:paraId="6E052848" w14:textId="77777777" w:rsidR="00F24A16" w:rsidRPr="000F58B7" w:rsidRDefault="00F24A16" w:rsidP="00CD7B78">
      <w:pPr>
        <w:autoSpaceDE w:val="0"/>
        <w:autoSpaceDN w:val="0"/>
        <w:adjustRightInd w:val="0"/>
      </w:pPr>
    </w:p>
    <w:p w14:paraId="56E738F5" w14:textId="77777777" w:rsidR="00F24A16" w:rsidRDefault="003371B4" w:rsidP="00CD7B78">
      <w:pPr>
        <w:autoSpaceDE w:val="0"/>
        <w:autoSpaceDN w:val="0"/>
        <w:adjustRightInd w:val="0"/>
      </w:pPr>
      <w:r>
        <w:t>1</w:t>
      </w:r>
      <w:r w:rsidR="009D13C4">
        <w:t>7</w:t>
      </w:r>
      <w:r w:rsidR="002D1449">
        <w:t xml:space="preserve">. </w:t>
      </w:r>
      <w:r w:rsidR="00F24A16" w:rsidRPr="000F58B7">
        <w:t>Once response</w:t>
      </w:r>
      <w:r w:rsidR="005F2514">
        <w:t>s</w:t>
      </w:r>
      <w:r w:rsidR="00F24A16" w:rsidRPr="000F58B7">
        <w:t xml:space="preserve"> from the Statutory Undertakers </w:t>
      </w:r>
      <w:r w:rsidR="005F2514">
        <w:t>are</w:t>
      </w:r>
      <w:r w:rsidR="002D1449">
        <w:t xml:space="preserve"> received</w:t>
      </w:r>
      <w:r w:rsidR="005F2514">
        <w:t xml:space="preserve"> the Applicant</w:t>
      </w:r>
      <w:r w:rsidR="002D1449">
        <w:t xml:space="preserve"> </w:t>
      </w:r>
      <w:r w:rsidR="00D14205">
        <w:t xml:space="preserve">must inform </w:t>
      </w:r>
      <w:r w:rsidR="005F2514">
        <w:t xml:space="preserve">the </w:t>
      </w:r>
      <w:proofErr w:type="spellStart"/>
      <w:r w:rsidR="00D14205">
        <w:t>Streetworks</w:t>
      </w:r>
      <w:proofErr w:type="spellEnd"/>
      <w:r w:rsidR="00D14205">
        <w:t xml:space="preserve"> Team of any conditions attached to the</w:t>
      </w:r>
      <w:r w:rsidR="00F24A16" w:rsidRPr="000F58B7">
        <w:t xml:space="preserve"> proposed works.</w:t>
      </w:r>
    </w:p>
    <w:p w14:paraId="7F80F0EE" w14:textId="77777777" w:rsidR="002D1449" w:rsidRDefault="002D1449" w:rsidP="00CD7B78">
      <w:pPr>
        <w:autoSpaceDE w:val="0"/>
        <w:autoSpaceDN w:val="0"/>
        <w:adjustRightInd w:val="0"/>
      </w:pPr>
    </w:p>
    <w:p w14:paraId="10A7EA2D" w14:textId="77777777" w:rsidR="002D1449" w:rsidRPr="000F58B7" w:rsidRDefault="003371B4" w:rsidP="00CD7B78">
      <w:pPr>
        <w:autoSpaceDE w:val="0"/>
        <w:autoSpaceDN w:val="0"/>
        <w:adjustRightInd w:val="0"/>
      </w:pPr>
      <w:r>
        <w:t>1</w:t>
      </w:r>
      <w:r w:rsidR="009D13C4">
        <w:t>8</w:t>
      </w:r>
      <w:r w:rsidR="002D1449">
        <w:t>. The applicant is required to inform affected frontages of the work at least 4 weeks in advance of any activity</w:t>
      </w:r>
      <w:r w:rsidR="00D14205">
        <w:t>.  This could be achieved for instance by letter drop or public exhibition.</w:t>
      </w:r>
    </w:p>
    <w:p w14:paraId="14CF82D0" w14:textId="77777777" w:rsidR="00C07B21" w:rsidRPr="000F58B7" w:rsidRDefault="00C07B21" w:rsidP="00A570D0">
      <w:pPr>
        <w:autoSpaceDE w:val="0"/>
        <w:autoSpaceDN w:val="0"/>
        <w:adjustRightInd w:val="0"/>
      </w:pPr>
    </w:p>
    <w:p w14:paraId="77DA1D75" w14:textId="5D38F2D3" w:rsidR="002C6326" w:rsidRPr="000F58B7" w:rsidRDefault="002C6326" w:rsidP="002C6326">
      <w:pPr>
        <w:pStyle w:val="Default"/>
        <w:spacing w:after="202"/>
        <w:rPr>
          <w:color w:val="auto"/>
        </w:rPr>
      </w:pPr>
      <w:r w:rsidRPr="000F58B7">
        <w:rPr>
          <w:color w:val="auto"/>
        </w:rPr>
        <w:t>1</w:t>
      </w:r>
      <w:r w:rsidR="009D13C4">
        <w:rPr>
          <w:color w:val="auto"/>
        </w:rPr>
        <w:t>9</w:t>
      </w:r>
      <w:r w:rsidRPr="000F58B7">
        <w:rPr>
          <w:color w:val="auto"/>
        </w:rPr>
        <w:t>.</w:t>
      </w:r>
      <w:r w:rsidR="003371B4">
        <w:rPr>
          <w:color w:val="auto"/>
        </w:rPr>
        <w:t xml:space="preserve">  </w:t>
      </w:r>
      <w:r w:rsidRPr="000F58B7">
        <w:rPr>
          <w:color w:val="auto"/>
        </w:rPr>
        <w:t xml:space="preserve">Works MUST NOT be undertaken </w:t>
      </w:r>
      <w:r w:rsidR="00BC0C10" w:rsidRPr="000F58B7">
        <w:rPr>
          <w:color w:val="auto"/>
        </w:rPr>
        <w:t>u</w:t>
      </w:r>
      <w:r w:rsidR="00FF5566" w:rsidRPr="000F58B7">
        <w:rPr>
          <w:color w:val="auto"/>
        </w:rPr>
        <w:t>n</w:t>
      </w:r>
      <w:r w:rsidR="00BC0C10" w:rsidRPr="000F58B7">
        <w:rPr>
          <w:color w:val="auto"/>
        </w:rPr>
        <w:t xml:space="preserve">til </w:t>
      </w:r>
      <w:r w:rsidR="005F2514">
        <w:rPr>
          <w:color w:val="auto"/>
        </w:rPr>
        <w:t xml:space="preserve">a licence has been issued and </w:t>
      </w:r>
      <w:r w:rsidR="00BC0C10" w:rsidRPr="000F58B7">
        <w:rPr>
          <w:color w:val="auto"/>
        </w:rPr>
        <w:t xml:space="preserve">you have </w:t>
      </w:r>
      <w:r w:rsidR="005F2514">
        <w:rPr>
          <w:color w:val="auto"/>
        </w:rPr>
        <w:t xml:space="preserve">been granted </w:t>
      </w:r>
      <w:r w:rsidR="00BC0C10" w:rsidRPr="000F58B7">
        <w:rPr>
          <w:color w:val="auto"/>
        </w:rPr>
        <w:t xml:space="preserve">permission from </w:t>
      </w:r>
      <w:r w:rsidR="000D2B5F">
        <w:rPr>
          <w:color w:val="auto"/>
        </w:rPr>
        <w:t>Oxfordshire</w:t>
      </w:r>
      <w:r w:rsidR="00BC0C10" w:rsidRPr="000F58B7">
        <w:rPr>
          <w:color w:val="auto"/>
        </w:rPr>
        <w:t xml:space="preserve"> </w:t>
      </w:r>
      <w:r w:rsidR="005F2514">
        <w:rPr>
          <w:color w:val="auto"/>
        </w:rPr>
        <w:t xml:space="preserve">County Councils </w:t>
      </w:r>
      <w:proofErr w:type="spellStart"/>
      <w:r w:rsidR="00BC0C10" w:rsidRPr="000F58B7">
        <w:rPr>
          <w:color w:val="auto"/>
        </w:rPr>
        <w:t>Streetworks</w:t>
      </w:r>
      <w:proofErr w:type="spellEnd"/>
      <w:r w:rsidR="00BC0C10" w:rsidRPr="000F58B7">
        <w:rPr>
          <w:color w:val="auto"/>
        </w:rPr>
        <w:t xml:space="preserve"> Team</w:t>
      </w:r>
      <w:r w:rsidR="002D1449">
        <w:rPr>
          <w:color w:val="auto"/>
        </w:rPr>
        <w:t>.</w:t>
      </w:r>
    </w:p>
    <w:p w14:paraId="3F3EFF5A" w14:textId="68C350CD" w:rsidR="002D1449" w:rsidRDefault="009D13C4" w:rsidP="001C34ED">
      <w:pPr>
        <w:pStyle w:val="Default"/>
        <w:rPr>
          <w:color w:val="auto"/>
        </w:rPr>
      </w:pPr>
      <w:r>
        <w:rPr>
          <w:color w:val="auto"/>
        </w:rPr>
        <w:t>20</w:t>
      </w:r>
      <w:r w:rsidR="002C6326" w:rsidRPr="000F58B7">
        <w:rPr>
          <w:color w:val="auto"/>
        </w:rPr>
        <w:t>.</w:t>
      </w:r>
      <w:r w:rsidR="002D1449">
        <w:rPr>
          <w:color w:val="auto"/>
        </w:rPr>
        <w:t xml:space="preserve"> </w:t>
      </w:r>
      <w:r w:rsidR="002C6326" w:rsidRPr="000F58B7">
        <w:rPr>
          <w:color w:val="auto"/>
        </w:rPr>
        <w:t>Applicants should note that Special Conditions may be imposed by the Street Authority:</w:t>
      </w:r>
    </w:p>
    <w:p w14:paraId="27FFB9D7" w14:textId="77777777" w:rsidR="001C34ED" w:rsidRDefault="001C34ED" w:rsidP="001C34ED">
      <w:pPr>
        <w:pStyle w:val="Default"/>
        <w:rPr>
          <w:color w:val="auto"/>
        </w:rPr>
      </w:pPr>
    </w:p>
    <w:p w14:paraId="6ED6E4A0" w14:textId="77777777" w:rsidR="002D1449" w:rsidRDefault="002C6326" w:rsidP="009C5FE3">
      <w:pPr>
        <w:pStyle w:val="Default"/>
        <w:ind w:firstLine="720"/>
        <w:rPr>
          <w:color w:val="auto"/>
        </w:rPr>
      </w:pPr>
      <w:r w:rsidRPr="000F58B7">
        <w:rPr>
          <w:color w:val="auto"/>
        </w:rPr>
        <w:t xml:space="preserve">(a) In the interest of </w:t>
      </w:r>
      <w:proofErr w:type="gramStart"/>
      <w:r w:rsidRPr="000F58B7">
        <w:rPr>
          <w:color w:val="auto"/>
        </w:rPr>
        <w:t>safety;</w:t>
      </w:r>
      <w:proofErr w:type="gramEnd"/>
    </w:p>
    <w:p w14:paraId="450DD286" w14:textId="77777777" w:rsidR="002D1449" w:rsidRDefault="002D1449">
      <w:pPr>
        <w:pStyle w:val="Default"/>
        <w:rPr>
          <w:color w:val="auto"/>
        </w:rPr>
      </w:pPr>
    </w:p>
    <w:p w14:paraId="3E523705" w14:textId="77777777" w:rsidR="002D1449" w:rsidRDefault="002C6326" w:rsidP="00635047">
      <w:pPr>
        <w:pStyle w:val="Default"/>
        <w:ind w:left="720"/>
        <w:rPr>
          <w:color w:val="auto"/>
        </w:rPr>
      </w:pPr>
      <w:r w:rsidRPr="000F58B7">
        <w:rPr>
          <w:color w:val="auto"/>
        </w:rPr>
        <w:t xml:space="preserve">(b) To minimise the inconvenience to persons using the street, having particular regard to people with a </w:t>
      </w:r>
      <w:proofErr w:type="gramStart"/>
      <w:r w:rsidRPr="000F58B7">
        <w:rPr>
          <w:color w:val="auto"/>
        </w:rPr>
        <w:t>disability;</w:t>
      </w:r>
      <w:proofErr w:type="gramEnd"/>
    </w:p>
    <w:p w14:paraId="73159A92" w14:textId="77777777" w:rsidR="005F2514" w:rsidRDefault="005F2514" w:rsidP="009C5FE3">
      <w:pPr>
        <w:pStyle w:val="Default"/>
        <w:ind w:firstLine="720"/>
        <w:rPr>
          <w:color w:val="auto"/>
        </w:rPr>
      </w:pPr>
    </w:p>
    <w:p w14:paraId="1ED7D87D" w14:textId="77777777" w:rsidR="005F2514" w:rsidRDefault="005F2514" w:rsidP="009C5FE3">
      <w:pPr>
        <w:pStyle w:val="Default"/>
        <w:ind w:firstLine="720"/>
        <w:rPr>
          <w:color w:val="auto"/>
        </w:rPr>
      </w:pPr>
      <w:r>
        <w:rPr>
          <w:color w:val="auto"/>
        </w:rPr>
        <w:t>(c) To protect the structure of the street and the integrity of apparatus in it.</w:t>
      </w:r>
    </w:p>
    <w:p w14:paraId="5998FA37" w14:textId="77777777" w:rsidR="002C6326" w:rsidRPr="000F58B7" w:rsidRDefault="002C6326" w:rsidP="009C5FE3">
      <w:pPr>
        <w:pStyle w:val="Default"/>
        <w:ind w:firstLine="720"/>
        <w:rPr>
          <w:color w:val="auto"/>
        </w:rPr>
      </w:pPr>
      <w:r w:rsidRPr="000F58B7">
        <w:rPr>
          <w:color w:val="auto"/>
        </w:rPr>
        <w:t xml:space="preserve"> </w:t>
      </w:r>
    </w:p>
    <w:p w14:paraId="5CC402C5" w14:textId="77777777" w:rsidR="002C6326" w:rsidRPr="000F58B7" w:rsidRDefault="002D1449">
      <w:pPr>
        <w:pStyle w:val="Default"/>
        <w:rPr>
          <w:color w:val="auto"/>
        </w:rPr>
      </w:pPr>
      <w:r>
        <w:rPr>
          <w:color w:val="auto"/>
        </w:rPr>
        <w:tab/>
      </w:r>
      <w:r w:rsidR="002C6326" w:rsidRPr="000F58B7">
        <w:rPr>
          <w:color w:val="auto"/>
        </w:rPr>
        <w:t>(</w:t>
      </w:r>
      <w:r w:rsidR="005F2514">
        <w:rPr>
          <w:color w:val="auto"/>
        </w:rPr>
        <w:t>d</w:t>
      </w:r>
      <w:r w:rsidR="002C6326" w:rsidRPr="000F58B7">
        <w:rPr>
          <w:color w:val="auto"/>
        </w:rPr>
        <w:t xml:space="preserve">) For Traffic Sensitive Streets, Streets with Special Engineering Difficulties and Protected Streets. </w:t>
      </w:r>
      <w:r w:rsidR="002C6326" w:rsidRPr="000F58B7">
        <w:rPr>
          <w:b/>
          <w:bCs/>
          <w:color w:val="auto"/>
        </w:rPr>
        <w:t xml:space="preserve">NB. </w:t>
      </w:r>
      <w:r w:rsidR="002C6326" w:rsidRPr="000F58B7">
        <w:rPr>
          <w:color w:val="auto"/>
        </w:rPr>
        <w:t>The applicant must strictly adhere to these conditions.</w:t>
      </w:r>
    </w:p>
    <w:p w14:paraId="66AB23E5" w14:textId="77777777" w:rsidR="002C6326" w:rsidRPr="000F58B7" w:rsidRDefault="002C6326" w:rsidP="002C6326">
      <w:pPr>
        <w:pStyle w:val="Default"/>
        <w:rPr>
          <w:color w:val="auto"/>
        </w:rPr>
      </w:pPr>
      <w:r w:rsidRPr="000F58B7">
        <w:rPr>
          <w:color w:val="auto"/>
        </w:rPr>
        <w:lastRenderedPageBreak/>
        <w:t xml:space="preserve"> </w:t>
      </w:r>
    </w:p>
    <w:p w14:paraId="4E8CEA59" w14:textId="18894021" w:rsidR="002D1449" w:rsidRDefault="003371B4" w:rsidP="002C6326">
      <w:pPr>
        <w:pStyle w:val="Default"/>
        <w:rPr>
          <w:color w:val="auto"/>
        </w:rPr>
      </w:pPr>
      <w:r>
        <w:rPr>
          <w:color w:val="auto"/>
        </w:rPr>
        <w:t>2</w:t>
      </w:r>
      <w:r w:rsidR="009D13C4">
        <w:rPr>
          <w:color w:val="auto"/>
        </w:rPr>
        <w:t>1</w:t>
      </w:r>
      <w:r w:rsidR="002C6326" w:rsidRPr="000F58B7">
        <w:rPr>
          <w:color w:val="auto"/>
        </w:rPr>
        <w:t>.</w:t>
      </w:r>
      <w:r>
        <w:rPr>
          <w:color w:val="auto"/>
        </w:rPr>
        <w:t xml:space="preserve">  </w:t>
      </w:r>
      <w:r w:rsidR="002C6326" w:rsidRPr="000F58B7">
        <w:rPr>
          <w:color w:val="auto"/>
        </w:rPr>
        <w:t>Where the apparatus is to be placed or retained on a line crossing the street and not along the line of the street, a person aggrieved by:</w:t>
      </w:r>
    </w:p>
    <w:p w14:paraId="0F07303A" w14:textId="77777777" w:rsidR="002D1449" w:rsidRDefault="002D1449" w:rsidP="002C6326">
      <w:pPr>
        <w:pStyle w:val="Default"/>
        <w:rPr>
          <w:color w:val="auto"/>
        </w:rPr>
      </w:pPr>
    </w:p>
    <w:p w14:paraId="21D1D705" w14:textId="77777777" w:rsidR="002C6326" w:rsidRPr="000F58B7" w:rsidRDefault="002C6326" w:rsidP="009C5FE3">
      <w:pPr>
        <w:pStyle w:val="Default"/>
        <w:ind w:firstLine="720"/>
        <w:rPr>
          <w:color w:val="auto"/>
        </w:rPr>
      </w:pPr>
      <w:r w:rsidRPr="000F58B7">
        <w:rPr>
          <w:color w:val="auto"/>
        </w:rPr>
        <w:t xml:space="preserve">(a) The refusal of the Street Authority to grant him a </w:t>
      </w:r>
      <w:proofErr w:type="gramStart"/>
      <w:r w:rsidRPr="000F58B7">
        <w:rPr>
          <w:color w:val="auto"/>
        </w:rPr>
        <w:t>licence;</w:t>
      </w:r>
      <w:proofErr w:type="gramEnd"/>
      <w:r w:rsidRPr="000F58B7">
        <w:rPr>
          <w:color w:val="auto"/>
        </w:rPr>
        <w:t xml:space="preserve"> </w:t>
      </w:r>
    </w:p>
    <w:p w14:paraId="0A32AC44" w14:textId="77777777" w:rsidR="002D1449" w:rsidRDefault="002D1449" w:rsidP="002C6326">
      <w:pPr>
        <w:pStyle w:val="Default"/>
        <w:rPr>
          <w:color w:val="auto"/>
        </w:rPr>
      </w:pPr>
    </w:p>
    <w:p w14:paraId="55077130" w14:textId="77777777" w:rsidR="002C6326" w:rsidRPr="000F58B7" w:rsidRDefault="002C6326" w:rsidP="009C5FE3">
      <w:pPr>
        <w:pStyle w:val="Default"/>
        <w:ind w:firstLine="720"/>
        <w:rPr>
          <w:color w:val="auto"/>
        </w:rPr>
      </w:pPr>
      <w:r w:rsidRPr="000F58B7">
        <w:rPr>
          <w:color w:val="auto"/>
        </w:rPr>
        <w:t xml:space="preserve">(b) Their refusal to grant a licence except on terms prohibiting its assignment; or </w:t>
      </w:r>
    </w:p>
    <w:p w14:paraId="198E1907" w14:textId="77777777" w:rsidR="002D1449" w:rsidRDefault="002D1449" w:rsidP="002C6326">
      <w:pPr>
        <w:pStyle w:val="Default"/>
        <w:rPr>
          <w:color w:val="auto"/>
        </w:rPr>
      </w:pPr>
    </w:p>
    <w:p w14:paraId="7B62EC2B" w14:textId="77777777" w:rsidR="002C6326" w:rsidRPr="000F58B7" w:rsidRDefault="002C6326" w:rsidP="009C5FE3">
      <w:pPr>
        <w:pStyle w:val="Default"/>
        <w:ind w:firstLine="720"/>
        <w:rPr>
          <w:color w:val="auto"/>
        </w:rPr>
      </w:pPr>
      <w:r w:rsidRPr="000F58B7">
        <w:rPr>
          <w:color w:val="auto"/>
        </w:rPr>
        <w:t xml:space="preserve">(c) Any terms or conditions of the licence granted to </w:t>
      </w:r>
      <w:proofErr w:type="gramStart"/>
      <w:r w:rsidRPr="000F58B7">
        <w:rPr>
          <w:color w:val="auto"/>
        </w:rPr>
        <w:t>him;</w:t>
      </w:r>
      <w:proofErr w:type="gramEnd"/>
      <w:r w:rsidRPr="000F58B7">
        <w:rPr>
          <w:color w:val="auto"/>
        </w:rPr>
        <w:t xml:space="preserve"> </w:t>
      </w:r>
    </w:p>
    <w:p w14:paraId="1D0B2A87" w14:textId="77777777" w:rsidR="002C6326" w:rsidRPr="000F58B7" w:rsidRDefault="002C6326" w:rsidP="002C6326">
      <w:pPr>
        <w:pStyle w:val="Default"/>
        <w:rPr>
          <w:color w:val="auto"/>
        </w:rPr>
      </w:pPr>
    </w:p>
    <w:p w14:paraId="506B4F17" w14:textId="77777777" w:rsidR="00D13774" w:rsidRPr="000F58B7" w:rsidRDefault="002C6326" w:rsidP="002C6326">
      <w:pPr>
        <w:pStyle w:val="Default"/>
        <w:rPr>
          <w:color w:val="auto"/>
        </w:rPr>
      </w:pPr>
      <w:r w:rsidRPr="000F58B7">
        <w:rPr>
          <w:color w:val="auto"/>
        </w:rPr>
        <w:t>may appeal to the Secretary of State.</w:t>
      </w:r>
    </w:p>
    <w:p w14:paraId="3FC5FB39" w14:textId="77777777" w:rsidR="001268E8" w:rsidRPr="000F58B7" w:rsidRDefault="001268E8" w:rsidP="002C6326">
      <w:pPr>
        <w:pStyle w:val="Default"/>
        <w:rPr>
          <w:color w:val="auto"/>
        </w:rPr>
      </w:pPr>
    </w:p>
    <w:p w14:paraId="294399B1" w14:textId="0E7267A1" w:rsidR="001268E8" w:rsidRDefault="003371B4" w:rsidP="002C6326">
      <w:pPr>
        <w:pStyle w:val="Default"/>
        <w:rPr>
          <w:color w:val="auto"/>
        </w:rPr>
      </w:pPr>
      <w:r>
        <w:rPr>
          <w:color w:val="auto"/>
        </w:rPr>
        <w:t>2</w:t>
      </w:r>
      <w:r w:rsidR="009D13C4">
        <w:rPr>
          <w:color w:val="auto"/>
        </w:rPr>
        <w:t>2</w:t>
      </w:r>
      <w:r w:rsidR="003B5112" w:rsidRPr="009C5FE3">
        <w:rPr>
          <w:color w:val="auto"/>
        </w:rPr>
        <w:t>.</w:t>
      </w:r>
      <w:r w:rsidR="009A5E43" w:rsidRPr="009C5FE3">
        <w:rPr>
          <w:color w:val="auto"/>
        </w:rPr>
        <w:t xml:space="preserve"> </w:t>
      </w:r>
      <w:r>
        <w:rPr>
          <w:color w:val="auto"/>
        </w:rPr>
        <w:t xml:space="preserve"> </w:t>
      </w:r>
      <w:r w:rsidR="005F2514">
        <w:rPr>
          <w:color w:val="auto"/>
        </w:rPr>
        <w:t xml:space="preserve">Where the Licensee complies with all statutory and regulatory </w:t>
      </w:r>
      <w:r w:rsidR="0048072E">
        <w:rPr>
          <w:color w:val="auto"/>
        </w:rPr>
        <w:t>requirements,</w:t>
      </w:r>
      <w:r w:rsidR="005F2514">
        <w:rPr>
          <w:color w:val="auto"/>
        </w:rPr>
        <w:t xml:space="preserve"> they do not need to obtain further consents from owners of other </w:t>
      </w:r>
      <w:proofErr w:type="gramStart"/>
      <w:r w:rsidR="005F2514">
        <w:rPr>
          <w:color w:val="auto"/>
        </w:rPr>
        <w:t>apparatus</w:t>
      </w:r>
      <w:proofErr w:type="gramEnd"/>
      <w:r w:rsidR="005F2514">
        <w:rPr>
          <w:color w:val="auto"/>
        </w:rPr>
        <w:t xml:space="preserve"> but the licence does not dispense the Licensee from obtaining any other requisite consent. Licence or permission. </w:t>
      </w:r>
      <w:proofErr w:type="gramStart"/>
      <w:r w:rsidR="005F2514">
        <w:rPr>
          <w:color w:val="auto"/>
        </w:rPr>
        <w:t>Thus</w:t>
      </w:r>
      <w:proofErr w:type="gramEnd"/>
      <w:r w:rsidR="005F2514">
        <w:rPr>
          <w:color w:val="auto"/>
        </w:rPr>
        <w:t xml:space="preserve"> for example, the licence does not confer any planning permission nor does it confer</w:t>
      </w:r>
      <w:r w:rsidR="009A5E43">
        <w:rPr>
          <w:color w:val="auto"/>
        </w:rPr>
        <w:t xml:space="preserve"> any right on the Licensee, as against the owners of land on which the Highway is situated, to use </w:t>
      </w:r>
      <w:r w:rsidR="005F2514">
        <w:rPr>
          <w:color w:val="auto"/>
        </w:rPr>
        <w:t>that land or subsoil</w:t>
      </w:r>
      <w:r w:rsidR="009A5E43">
        <w:rPr>
          <w:color w:val="auto"/>
        </w:rPr>
        <w:t>. The Licensee must make his own arrangements with such owners is cases where their consent is needed.  The land on which the Highway is situated is generally (but not always) in the ownership of the adjacent landowner.</w:t>
      </w:r>
    </w:p>
    <w:p w14:paraId="216BE8EE" w14:textId="77777777" w:rsidR="00633239" w:rsidRDefault="00633239" w:rsidP="002C6326">
      <w:pPr>
        <w:pStyle w:val="Default"/>
        <w:rPr>
          <w:color w:val="auto"/>
        </w:rPr>
      </w:pPr>
    </w:p>
    <w:p w14:paraId="43D3ACD5" w14:textId="77777777" w:rsidR="00633239" w:rsidRPr="009C5FE3" w:rsidRDefault="00633239" w:rsidP="002C6326">
      <w:pPr>
        <w:pStyle w:val="Default"/>
        <w:rPr>
          <w:color w:val="auto"/>
        </w:rPr>
      </w:pPr>
      <w:r>
        <w:rPr>
          <w:color w:val="auto"/>
        </w:rPr>
        <w:t xml:space="preserve">23. </w:t>
      </w:r>
      <w:r w:rsidRPr="00633239">
        <w:rPr>
          <w:color w:val="auto"/>
        </w:rPr>
        <w:t>The council cannot confirm the depth of vested interest and therefore the licence holder must ensure that they have the proper authority to place the apparatus.</w:t>
      </w:r>
    </w:p>
    <w:p w14:paraId="2A9A2DF7" w14:textId="77777777" w:rsidR="003B5112" w:rsidRPr="009A5E43" w:rsidRDefault="003B5112" w:rsidP="002C6326">
      <w:pPr>
        <w:pStyle w:val="Default"/>
        <w:rPr>
          <w:color w:val="auto"/>
        </w:rPr>
      </w:pPr>
    </w:p>
    <w:p w14:paraId="77E21440" w14:textId="77777777" w:rsidR="003B5112" w:rsidRPr="000F58B7" w:rsidRDefault="003371B4" w:rsidP="003B5112">
      <w:pPr>
        <w:pStyle w:val="Default"/>
        <w:rPr>
          <w:color w:val="auto"/>
        </w:rPr>
      </w:pPr>
      <w:r>
        <w:rPr>
          <w:color w:val="auto"/>
        </w:rPr>
        <w:t>2</w:t>
      </w:r>
      <w:r w:rsidR="00633239">
        <w:rPr>
          <w:color w:val="auto"/>
        </w:rPr>
        <w:t>4</w:t>
      </w:r>
      <w:r w:rsidR="003B5112" w:rsidRPr="000F58B7">
        <w:rPr>
          <w:color w:val="auto"/>
        </w:rPr>
        <w:t>.</w:t>
      </w:r>
      <w:r w:rsidR="009A5E43">
        <w:rPr>
          <w:color w:val="auto"/>
        </w:rPr>
        <w:t xml:space="preserve"> </w:t>
      </w:r>
      <w:r w:rsidR="003B5112" w:rsidRPr="000F58B7">
        <w:rPr>
          <w:color w:val="auto"/>
        </w:rPr>
        <w:t xml:space="preserve">Section 74 of the </w:t>
      </w:r>
      <w:r w:rsidR="009A5E43">
        <w:rPr>
          <w:color w:val="auto"/>
        </w:rPr>
        <w:t xml:space="preserve">NRSWA </w:t>
      </w:r>
      <w:r w:rsidR="003B5112" w:rsidRPr="000F58B7">
        <w:rPr>
          <w:color w:val="auto"/>
        </w:rPr>
        <w:t>1991 Act means the Licence holder may be liable to charges</w:t>
      </w:r>
      <w:r w:rsidR="009A5E43">
        <w:rPr>
          <w:color w:val="auto"/>
        </w:rPr>
        <w:t xml:space="preserve"> </w:t>
      </w:r>
      <w:r w:rsidR="003B5112" w:rsidRPr="000F58B7">
        <w:rPr>
          <w:color w:val="auto"/>
        </w:rPr>
        <w:t>raised under this section for unreasonable prolonged occupation of the highway, or</w:t>
      </w:r>
      <w:r w:rsidR="009A5E43">
        <w:rPr>
          <w:color w:val="auto"/>
        </w:rPr>
        <w:t xml:space="preserve"> </w:t>
      </w:r>
      <w:r w:rsidR="003B5112" w:rsidRPr="000F58B7">
        <w:rPr>
          <w:color w:val="auto"/>
        </w:rPr>
        <w:t>the correct notices are not served in respect of this section.</w:t>
      </w:r>
    </w:p>
    <w:p w14:paraId="372FCBF1" w14:textId="77777777" w:rsidR="002C6326" w:rsidRPr="000F58B7" w:rsidRDefault="002C6326" w:rsidP="002C6326">
      <w:pPr>
        <w:pStyle w:val="Default"/>
        <w:rPr>
          <w:color w:val="auto"/>
        </w:rPr>
      </w:pPr>
      <w:r w:rsidRPr="000F58B7">
        <w:rPr>
          <w:color w:val="auto"/>
        </w:rPr>
        <w:t xml:space="preserve"> </w:t>
      </w:r>
    </w:p>
    <w:p w14:paraId="3FAFBD95" w14:textId="77777777" w:rsidR="008071E0" w:rsidRPr="009C5FE3" w:rsidRDefault="008071E0" w:rsidP="002C6326">
      <w:pPr>
        <w:pStyle w:val="Default"/>
        <w:rPr>
          <w:b/>
          <w:bCs/>
          <w:color w:val="auto"/>
          <w:sz w:val="28"/>
          <w:szCs w:val="28"/>
        </w:rPr>
      </w:pPr>
    </w:p>
    <w:p w14:paraId="5408DF95" w14:textId="77777777" w:rsidR="008071E0" w:rsidRPr="000F58B7" w:rsidRDefault="008071E0" w:rsidP="002C6326">
      <w:pPr>
        <w:pStyle w:val="Default"/>
        <w:rPr>
          <w:b/>
          <w:bCs/>
          <w:color w:val="auto"/>
        </w:rPr>
      </w:pPr>
    </w:p>
    <w:p w14:paraId="73764AE4" w14:textId="77777777" w:rsidR="008071E0" w:rsidRPr="009C5FE3" w:rsidRDefault="00004C16" w:rsidP="008071E0">
      <w:pPr>
        <w:autoSpaceDE w:val="0"/>
        <w:autoSpaceDN w:val="0"/>
        <w:adjustRightInd w:val="0"/>
        <w:rPr>
          <w:b/>
          <w:bCs/>
          <w:sz w:val="28"/>
          <w:szCs w:val="28"/>
        </w:rPr>
      </w:pPr>
      <w:r w:rsidRPr="009C5FE3">
        <w:rPr>
          <w:b/>
          <w:bCs/>
          <w:sz w:val="28"/>
          <w:szCs w:val="28"/>
        </w:rPr>
        <w:t xml:space="preserve">Notification procedures </w:t>
      </w:r>
      <w:r w:rsidR="009A5E43" w:rsidRPr="009C5FE3">
        <w:rPr>
          <w:b/>
          <w:bCs/>
          <w:sz w:val="28"/>
          <w:szCs w:val="28"/>
        </w:rPr>
        <w:t>for different types of work</w:t>
      </w:r>
    </w:p>
    <w:p w14:paraId="1C23FF05" w14:textId="77777777" w:rsidR="008071E0" w:rsidRPr="000F58B7" w:rsidRDefault="008071E0" w:rsidP="008071E0">
      <w:pPr>
        <w:autoSpaceDE w:val="0"/>
        <w:autoSpaceDN w:val="0"/>
        <w:adjustRightInd w:val="0"/>
        <w:rPr>
          <w:b/>
          <w:bCs/>
        </w:rPr>
      </w:pPr>
    </w:p>
    <w:p w14:paraId="478C6EE2" w14:textId="2769E11E" w:rsidR="00EA1A03" w:rsidRDefault="003371B4" w:rsidP="00B60253">
      <w:pPr>
        <w:autoSpaceDE w:val="0"/>
        <w:autoSpaceDN w:val="0"/>
        <w:adjustRightInd w:val="0"/>
        <w:jc w:val="both"/>
      </w:pPr>
      <w:r>
        <w:t>2</w:t>
      </w:r>
      <w:r w:rsidR="00633239">
        <w:t>5</w:t>
      </w:r>
      <w:r w:rsidR="009A5E43">
        <w:t xml:space="preserve">.  For </w:t>
      </w:r>
      <w:r w:rsidR="008071E0" w:rsidRPr="00CA40F7">
        <w:rPr>
          <w:b/>
        </w:rPr>
        <w:t>Major Works</w:t>
      </w:r>
      <w:r w:rsidR="009A5E43">
        <w:t xml:space="preserve">, </w:t>
      </w:r>
      <w:r w:rsidR="008071E0" w:rsidRPr="000F58B7">
        <w:t xml:space="preserve">which require a </w:t>
      </w:r>
      <w:r w:rsidR="009A5E43">
        <w:t>r</w:t>
      </w:r>
      <w:r w:rsidR="008071E0" w:rsidRPr="000F58B7">
        <w:t xml:space="preserve">oad </w:t>
      </w:r>
      <w:r w:rsidR="009A5E43">
        <w:t>c</w:t>
      </w:r>
      <w:r w:rsidR="008071E0" w:rsidRPr="000F58B7">
        <w:t>losure or have a planned duration of 11</w:t>
      </w:r>
      <w:r w:rsidR="009A5E43">
        <w:t xml:space="preserve"> </w:t>
      </w:r>
      <w:r w:rsidR="008071E0" w:rsidRPr="000F58B7">
        <w:t>working days or more</w:t>
      </w:r>
      <w:r w:rsidR="009A5E43">
        <w:t>, a</w:t>
      </w:r>
      <w:r w:rsidR="008071E0" w:rsidRPr="000F58B7">
        <w:t>pplication</w:t>
      </w:r>
      <w:r w:rsidR="00544D03">
        <w:t xml:space="preserve"> </w:t>
      </w:r>
      <w:r w:rsidR="008071E0" w:rsidRPr="000F58B7">
        <w:t xml:space="preserve">must be submitted </w:t>
      </w:r>
      <w:r w:rsidR="008071E0" w:rsidRPr="00635047">
        <w:rPr>
          <w:b/>
          <w:u w:val="single"/>
        </w:rPr>
        <w:t>THREE MONTHS</w:t>
      </w:r>
      <w:r w:rsidR="008071E0" w:rsidRPr="00635047">
        <w:rPr>
          <w:b/>
        </w:rPr>
        <w:t xml:space="preserve"> </w:t>
      </w:r>
      <w:r w:rsidR="008071E0" w:rsidRPr="000F58B7">
        <w:t>in advance of the works</w:t>
      </w:r>
      <w:r w:rsidR="00544D03">
        <w:t xml:space="preserve"> c</w:t>
      </w:r>
      <w:r w:rsidR="00544D03" w:rsidRPr="000F58B7">
        <w:t>ommencing</w:t>
      </w:r>
      <w:r w:rsidR="008071E0" w:rsidRPr="000F58B7">
        <w:t xml:space="preserve"> date</w:t>
      </w:r>
      <w:r w:rsidR="00544D03">
        <w:t xml:space="preserve"> and then t</w:t>
      </w:r>
      <w:r w:rsidR="008071E0" w:rsidRPr="000F58B7">
        <w:t xml:space="preserve">he Licensee must give </w:t>
      </w:r>
      <w:r w:rsidR="008071E0" w:rsidRPr="00635047">
        <w:rPr>
          <w:b/>
        </w:rPr>
        <w:t>TEN WORKING DAYS</w:t>
      </w:r>
      <w:r w:rsidR="008071E0" w:rsidRPr="000F58B7">
        <w:t xml:space="preserve"> notice </w:t>
      </w:r>
      <w:r w:rsidR="00DB519E">
        <w:t xml:space="preserve">prior to the </w:t>
      </w:r>
      <w:r w:rsidR="008071E0" w:rsidRPr="000F58B7">
        <w:t>intended starting date to the Street Authority</w:t>
      </w:r>
      <w:r w:rsidR="00B60253">
        <w:t xml:space="preserve"> to confirm proposed date</w:t>
      </w:r>
      <w:r w:rsidR="00EA1A03">
        <w:t>s</w:t>
      </w:r>
      <w:r w:rsidR="00B60253">
        <w:t xml:space="preserve"> of activities</w:t>
      </w:r>
      <w:r w:rsidR="00DB519E">
        <w:t>.</w:t>
      </w:r>
      <w:r w:rsidR="00B60253">
        <w:t xml:space="preserve"> </w:t>
      </w:r>
    </w:p>
    <w:p w14:paraId="1BD714D8" w14:textId="7C8F2547" w:rsidR="00EA1A03" w:rsidRDefault="00160667" w:rsidP="00B60253">
      <w:pPr>
        <w:autoSpaceDE w:val="0"/>
        <w:autoSpaceDN w:val="0"/>
        <w:adjustRightInd w:val="0"/>
        <w:jc w:val="both"/>
      </w:pPr>
      <w:r>
        <w:t>Upon commencement of works</w:t>
      </w:r>
      <w:r w:rsidR="00EA1A03">
        <w:t xml:space="preserve">, </w:t>
      </w:r>
      <w:r>
        <w:t>Notification of Actual Start of works (</w:t>
      </w:r>
      <w:r w:rsidR="00DB519E" w:rsidRPr="00DB519E">
        <w:rPr>
          <w:b/>
          <w:bCs/>
        </w:rPr>
        <w:t>Start Notice</w:t>
      </w:r>
      <w:r w:rsidR="00DB519E">
        <w:t xml:space="preserve"> </w:t>
      </w:r>
      <w:r w:rsidRPr="00CC7AAA">
        <w:rPr>
          <w:b/>
        </w:rPr>
        <w:t>Form</w:t>
      </w:r>
      <w:r>
        <w:t xml:space="preserve">) must be completed and sent to the Street Authority </w:t>
      </w:r>
      <w:r w:rsidR="00DB519E">
        <w:t xml:space="preserve">within two hours of </w:t>
      </w:r>
      <w:r w:rsidR="00EA1A03">
        <w:t xml:space="preserve">the </w:t>
      </w:r>
      <w:r>
        <w:t xml:space="preserve">starting </w:t>
      </w:r>
      <w:r w:rsidR="00EA1A03">
        <w:t>of</w:t>
      </w:r>
      <w:r>
        <w:t xml:space="preserve"> work</w:t>
      </w:r>
      <w:r w:rsidR="00DB519E">
        <w:t>s</w:t>
      </w:r>
      <w:r w:rsidR="00EA1A03">
        <w:t xml:space="preserve">, </w:t>
      </w:r>
      <w:r w:rsidR="00B60253" w:rsidRPr="00B60253">
        <w:rPr>
          <w:rFonts w:eastAsia="Calibri"/>
        </w:rPr>
        <w:t xml:space="preserve">if </w:t>
      </w:r>
      <w:r w:rsidR="00B60253" w:rsidRPr="00B60253">
        <w:t>works start is undertaken within the period</w:t>
      </w:r>
      <w:r w:rsidR="00EA1A03">
        <w:t xml:space="preserve"> of</w:t>
      </w:r>
      <w:r w:rsidR="00B60253" w:rsidRPr="00B60253">
        <w:t xml:space="preserve"> 8:00am through to 4:30pm.If Works start is within the period 4:31pm through to 07.59am,the works start </w:t>
      </w:r>
      <w:r w:rsidR="00EA1A03" w:rsidRPr="00B60253">
        <w:lastRenderedPageBreak/>
        <w:t>noti</w:t>
      </w:r>
      <w:r w:rsidR="00EA1A03">
        <w:t>fication</w:t>
      </w:r>
      <w:r w:rsidR="00B60253" w:rsidRPr="00B60253">
        <w:t xml:space="preserve"> </w:t>
      </w:r>
      <w:r w:rsidR="00EA1A03">
        <w:t>can</w:t>
      </w:r>
      <w:r w:rsidR="00B60253" w:rsidRPr="00B60253">
        <w:t xml:space="preserve"> be received by the Street Authority by no later than 10:00am on the next day.</w:t>
      </w:r>
    </w:p>
    <w:p w14:paraId="768A37CB" w14:textId="129762FD" w:rsidR="00EA1A03" w:rsidRDefault="00B60253" w:rsidP="00EA1A03">
      <w:pPr>
        <w:autoSpaceDE w:val="0"/>
        <w:autoSpaceDN w:val="0"/>
        <w:adjustRightInd w:val="0"/>
        <w:jc w:val="both"/>
      </w:pPr>
      <w:r>
        <w:t>Upon completion of works</w:t>
      </w:r>
      <w:r w:rsidR="00EA1A03">
        <w:t>,</w:t>
      </w:r>
      <w:r>
        <w:t xml:space="preserve"> Notification of Actual Stop of works (</w:t>
      </w:r>
      <w:r>
        <w:rPr>
          <w:b/>
          <w:bCs/>
        </w:rPr>
        <w:t>Stop</w:t>
      </w:r>
      <w:r w:rsidRPr="00DB519E">
        <w:rPr>
          <w:b/>
          <w:bCs/>
        </w:rPr>
        <w:t xml:space="preserve"> Notice</w:t>
      </w:r>
      <w:r>
        <w:t xml:space="preserve"> </w:t>
      </w:r>
      <w:r w:rsidRPr="00CC7AAA">
        <w:rPr>
          <w:b/>
        </w:rPr>
        <w:t>Form</w:t>
      </w:r>
      <w:r>
        <w:t xml:space="preserve">) must be completed and sent to the Street Authority within two hours of </w:t>
      </w:r>
      <w:r w:rsidR="00EA1A03">
        <w:t xml:space="preserve">the starting of works, </w:t>
      </w:r>
      <w:r w:rsidR="00EA1A03" w:rsidRPr="00B60253">
        <w:rPr>
          <w:rFonts w:eastAsia="Calibri"/>
        </w:rPr>
        <w:t xml:space="preserve">if </w:t>
      </w:r>
      <w:r w:rsidR="00EA1A03" w:rsidRPr="00B60253">
        <w:t>works start is undertaken within the period</w:t>
      </w:r>
      <w:r w:rsidR="00EA1A03">
        <w:t xml:space="preserve"> of</w:t>
      </w:r>
      <w:r w:rsidR="00EA1A03" w:rsidRPr="00B60253">
        <w:t xml:space="preserve"> 8:00am through to 4:30pm.If Works start is within the period 4:31pm through to 07.59am,the works start noti</w:t>
      </w:r>
      <w:r w:rsidR="00EA1A03">
        <w:t>fication</w:t>
      </w:r>
      <w:r w:rsidR="00EA1A03" w:rsidRPr="00B60253">
        <w:t xml:space="preserve"> </w:t>
      </w:r>
      <w:r w:rsidR="00EA1A03">
        <w:t>can</w:t>
      </w:r>
      <w:r w:rsidR="00EA1A03" w:rsidRPr="00B60253">
        <w:t xml:space="preserve"> be received by the Street Authority by no later than 10:00am on the next day.</w:t>
      </w:r>
    </w:p>
    <w:p w14:paraId="4F192F36" w14:textId="2F8B6B12" w:rsidR="00B60253" w:rsidRPr="00FD4DD6" w:rsidRDefault="00B60253" w:rsidP="00B60253">
      <w:pPr>
        <w:autoSpaceDE w:val="0"/>
        <w:autoSpaceDN w:val="0"/>
        <w:adjustRightInd w:val="0"/>
        <w:jc w:val="both"/>
        <w:rPr>
          <w:rFonts w:eastAsia="Calibri"/>
          <w:b/>
          <w:bCs/>
        </w:rPr>
      </w:pPr>
    </w:p>
    <w:p w14:paraId="2BFB35C3" w14:textId="1435013D" w:rsidR="008071E0" w:rsidRPr="000F58B7" w:rsidRDefault="008071E0" w:rsidP="008071E0">
      <w:pPr>
        <w:autoSpaceDE w:val="0"/>
        <w:autoSpaceDN w:val="0"/>
        <w:adjustRightInd w:val="0"/>
      </w:pPr>
    </w:p>
    <w:p w14:paraId="5F4A5699" w14:textId="77777777" w:rsidR="008071E0" w:rsidRPr="000F58B7" w:rsidRDefault="008071E0" w:rsidP="008071E0">
      <w:pPr>
        <w:autoSpaceDE w:val="0"/>
        <w:autoSpaceDN w:val="0"/>
        <w:adjustRightInd w:val="0"/>
      </w:pPr>
    </w:p>
    <w:p w14:paraId="41E926D7" w14:textId="402C436B" w:rsidR="008071E0" w:rsidRDefault="003371B4" w:rsidP="008071E0">
      <w:pPr>
        <w:autoSpaceDE w:val="0"/>
        <w:autoSpaceDN w:val="0"/>
        <w:adjustRightInd w:val="0"/>
      </w:pPr>
      <w:r>
        <w:t>2</w:t>
      </w:r>
      <w:r w:rsidR="00633239">
        <w:t>6</w:t>
      </w:r>
      <w:r w:rsidR="00544D03">
        <w:t xml:space="preserve">.  For </w:t>
      </w:r>
      <w:r w:rsidR="008071E0" w:rsidRPr="00CA40F7">
        <w:rPr>
          <w:b/>
        </w:rPr>
        <w:t>Standard Works</w:t>
      </w:r>
      <w:r w:rsidR="00544D03">
        <w:t xml:space="preserve"> </w:t>
      </w:r>
      <w:r w:rsidR="008071E0" w:rsidRPr="000F58B7">
        <w:t>that have a planned duration of 10 working days or less</w:t>
      </w:r>
      <w:r w:rsidR="00544D03">
        <w:t xml:space="preserve"> a</w:t>
      </w:r>
      <w:r w:rsidR="008071E0" w:rsidRPr="000F58B7">
        <w:t>pplication must be submitted ONE MONTH in advance of the works commencing</w:t>
      </w:r>
      <w:r w:rsidR="00544D03">
        <w:t xml:space="preserve"> </w:t>
      </w:r>
      <w:r w:rsidR="008071E0" w:rsidRPr="000F58B7">
        <w:t>date</w:t>
      </w:r>
      <w:r w:rsidR="00544D03">
        <w:t xml:space="preserve"> and then t</w:t>
      </w:r>
      <w:r w:rsidR="008071E0" w:rsidRPr="000F58B7">
        <w:t xml:space="preserve">he Licensee must give </w:t>
      </w:r>
      <w:r w:rsidR="008071E0" w:rsidRPr="00137C2E">
        <w:rPr>
          <w:b/>
          <w:bCs/>
        </w:rPr>
        <w:t>TEN WORKING DAYS</w:t>
      </w:r>
      <w:r w:rsidR="008071E0" w:rsidRPr="000F58B7">
        <w:t xml:space="preserve"> notice of the intended starting</w:t>
      </w:r>
      <w:r w:rsidR="00544D03">
        <w:t xml:space="preserve"> </w:t>
      </w:r>
      <w:r w:rsidR="008071E0" w:rsidRPr="000F58B7">
        <w:t>date to the Street Authority.</w:t>
      </w:r>
    </w:p>
    <w:p w14:paraId="3890E5DE" w14:textId="77777777" w:rsidR="00EA1A03" w:rsidRDefault="00EA1A03" w:rsidP="00EA1A03">
      <w:pPr>
        <w:autoSpaceDE w:val="0"/>
        <w:autoSpaceDN w:val="0"/>
        <w:adjustRightInd w:val="0"/>
        <w:jc w:val="both"/>
      </w:pPr>
      <w:r>
        <w:t>Upon commencement of works, Notification of Actual Start of works (</w:t>
      </w:r>
      <w:r w:rsidRPr="00DB519E">
        <w:rPr>
          <w:b/>
          <w:bCs/>
        </w:rPr>
        <w:t>Start Notice</w:t>
      </w:r>
      <w:r>
        <w:t xml:space="preserve"> </w:t>
      </w:r>
      <w:r w:rsidRPr="00CC7AAA">
        <w:rPr>
          <w:b/>
        </w:rPr>
        <w:t>Form</w:t>
      </w:r>
      <w:r>
        <w:t xml:space="preserve">) must be completed and sent to the Street Authority within two hours of the starting of works, </w:t>
      </w:r>
      <w:r w:rsidRPr="00B60253">
        <w:rPr>
          <w:rFonts w:eastAsia="Calibri"/>
        </w:rPr>
        <w:t xml:space="preserve">if </w:t>
      </w:r>
      <w:r w:rsidRPr="00B60253">
        <w:t>works start is undertaken within the period</w:t>
      </w:r>
      <w:r>
        <w:t xml:space="preserve"> of</w:t>
      </w:r>
      <w:r w:rsidRPr="00B60253">
        <w:t xml:space="preserve"> 8:00am through to 4:30pm.If Works start is within the period 4:31pm through to 07.59am,the works start noti</w:t>
      </w:r>
      <w:r>
        <w:t>fication</w:t>
      </w:r>
      <w:r w:rsidRPr="00B60253">
        <w:t xml:space="preserve"> </w:t>
      </w:r>
      <w:r>
        <w:t>can</w:t>
      </w:r>
      <w:r w:rsidRPr="00B60253">
        <w:t xml:space="preserve"> be received by the Street Authority by no later than 10:00am on the next day.</w:t>
      </w:r>
    </w:p>
    <w:p w14:paraId="4CF39B12" w14:textId="29CF57CE" w:rsidR="00EA1A03" w:rsidRPr="000F58B7" w:rsidRDefault="00EA1A03" w:rsidP="00EA1A03">
      <w:pPr>
        <w:autoSpaceDE w:val="0"/>
        <w:autoSpaceDN w:val="0"/>
        <w:adjustRightInd w:val="0"/>
      </w:pPr>
      <w:r>
        <w:t>Upon completion of works, Notification of Actual Stop of works (</w:t>
      </w:r>
      <w:r>
        <w:rPr>
          <w:b/>
          <w:bCs/>
        </w:rPr>
        <w:t>Stop</w:t>
      </w:r>
      <w:r w:rsidRPr="00DB519E">
        <w:rPr>
          <w:b/>
          <w:bCs/>
        </w:rPr>
        <w:t xml:space="preserve"> Notice</w:t>
      </w:r>
      <w:r>
        <w:t xml:space="preserve"> </w:t>
      </w:r>
      <w:r w:rsidRPr="00CC7AAA">
        <w:rPr>
          <w:b/>
        </w:rPr>
        <w:t>Form</w:t>
      </w:r>
      <w:r>
        <w:t xml:space="preserve">) must be completed and sent to the Street Authority within two hours of the starting of works, </w:t>
      </w:r>
      <w:r w:rsidRPr="00B60253">
        <w:rPr>
          <w:rFonts w:eastAsia="Calibri"/>
        </w:rPr>
        <w:t xml:space="preserve">if </w:t>
      </w:r>
      <w:r w:rsidRPr="00B60253">
        <w:t>works start is undertaken within the period</w:t>
      </w:r>
      <w:r>
        <w:t xml:space="preserve"> of</w:t>
      </w:r>
      <w:r w:rsidRPr="00B60253">
        <w:t xml:space="preserve"> 8:00am through to 4:30pm.If Works start is within the period 4:31pm through to 07.59am,the works start noti</w:t>
      </w:r>
      <w:r>
        <w:t>fication</w:t>
      </w:r>
      <w:r w:rsidRPr="00B60253">
        <w:t xml:space="preserve"> </w:t>
      </w:r>
      <w:r>
        <w:t>can</w:t>
      </w:r>
      <w:r w:rsidRPr="00B60253">
        <w:t xml:space="preserve"> be received by the Street Authority by no later than 10:00am on the next day</w:t>
      </w:r>
    </w:p>
    <w:p w14:paraId="2883D83B" w14:textId="77777777" w:rsidR="008071E0" w:rsidRPr="000F58B7" w:rsidRDefault="008071E0" w:rsidP="008071E0">
      <w:pPr>
        <w:autoSpaceDE w:val="0"/>
        <w:autoSpaceDN w:val="0"/>
        <w:adjustRightInd w:val="0"/>
      </w:pPr>
    </w:p>
    <w:p w14:paraId="7C4A4E49" w14:textId="77777777" w:rsidR="000D3A8C" w:rsidRDefault="003371B4" w:rsidP="009C5FE3">
      <w:pPr>
        <w:autoSpaceDE w:val="0"/>
        <w:autoSpaceDN w:val="0"/>
        <w:adjustRightInd w:val="0"/>
      </w:pPr>
      <w:r>
        <w:t>2</w:t>
      </w:r>
      <w:r w:rsidR="00633239">
        <w:t>7</w:t>
      </w:r>
      <w:r w:rsidR="00544D03">
        <w:t xml:space="preserve">. For </w:t>
      </w:r>
      <w:r w:rsidR="008071E0" w:rsidRPr="00CA40F7">
        <w:rPr>
          <w:b/>
        </w:rPr>
        <w:t>Minor Works</w:t>
      </w:r>
      <w:r w:rsidR="00544D03">
        <w:t xml:space="preserve"> </w:t>
      </w:r>
      <w:r w:rsidR="008071E0" w:rsidRPr="000F58B7">
        <w:t>that have a planned duration of 3 working days or less</w:t>
      </w:r>
      <w:r w:rsidR="00544D03">
        <w:t xml:space="preserve"> an a</w:t>
      </w:r>
      <w:r w:rsidR="008071E0" w:rsidRPr="000F58B7">
        <w:t>pplication must be submitted ONE MONTH in advance of the works commencing</w:t>
      </w:r>
      <w:r w:rsidR="00CC7AAA">
        <w:t xml:space="preserve"> </w:t>
      </w:r>
      <w:r w:rsidR="008071E0" w:rsidRPr="000F58B7">
        <w:t>date</w:t>
      </w:r>
      <w:r w:rsidR="00544D03">
        <w:t xml:space="preserve"> and then t</w:t>
      </w:r>
      <w:r w:rsidR="008071E0" w:rsidRPr="000F58B7">
        <w:t xml:space="preserve">he Licensee must give </w:t>
      </w:r>
      <w:r w:rsidR="008071E0" w:rsidRPr="00137C2E">
        <w:rPr>
          <w:b/>
          <w:bCs/>
        </w:rPr>
        <w:t>THREE WORKING DAYS</w:t>
      </w:r>
      <w:r w:rsidR="008071E0" w:rsidRPr="000F58B7">
        <w:t xml:space="preserve"> notice of the intended</w:t>
      </w:r>
      <w:r w:rsidR="00544D03">
        <w:t xml:space="preserve"> </w:t>
      </w:r>
      <w:r w:rsidR="008071E0" w:rsidRPr="000F58B7">
        <w:t>starting date to the Street Authority</w:t>
      </w:r>
      <w:r w:rsidR="000D3A8C">
        <w:t>.</w:t>
      </w:r>
    </w:p>
    <w:p w14:paraId="49AA4CB7" w14:textId="77777777" w:rsidR="000D3A8C" w:rsidRDefault="000D3A8C" w:rsidP="000D3A8C">
      <w:pPr>
        <w:autoSpaceDE w:val="0"/>
        <w:autoSpaceDN w:val="0"/>
        <w:adjustRightInd w:val="0"/>
        <w:jc w:val="both"/>
      </w:pPr>
      <w:r>
        <w:t>Upon commencement of works, Notification of Actual Start of works (</w:t>
      </w:r>
      <w:r w:rsidRPr="00DB519E">
        <w:rPr>
          <w:b/>
          <w:bCs/>
        </w:rPr>
        <w:t>Start Notice</w:t>
      </w:r>
      <w:r>
        <w:t xml:space="preserve"> </w:t>
      </w:r>
      <w:r w:rsidRPr="00CC7AAA">
        <w:rPr>
          <w:b/>
        </w:rPr>
        <w:t>Form</w:t>
      </w:r>
      <w:r>
        <w:t xml:space="preserve">) must be completed and sent to the Street Authority within two hours of the starting of works, </w:t>
      </w:r>
      <w:r w:rsidRPr="00B60253">
        <w:rPr>
          <w:rFonts w:eastAsia="Calibri"/>
        </w:rPr>
        <w:t xml:space="preserve">if </w:t>
      </w:r>
      <w:r w:rsidRPr="00B60253">
        <w:t>works start is undertaken within the period</w:t>
      </w:r>
      <w:r>
        <w:t xml:space="preserve"> of</w:t>
      </w:r>
      <w:r w:rsidRPr="00B60253">
        <w:t xml:space="preserve"> 8:00am through to 4:30pm.If Works start is within the period 4:31pm through to 07.59am,the works start noti</w:t>
      </w:r>
      <w:r>
        <w:t>fication</w:t>
      </w:r>
      <w:r w:rsidRPr="00B60253">
        <w:t xml:space="preserve"> </w:t>
      </w:r>
      <w:r>
        <w:t>can</w:t>
      </w:r>
      <w:r w:rsidRPr="00B60253">
        <w:t xml:space="preserve"> be received by the Street Authority by no later than 10:00am on the next day.</w:t>
      </w:r>
    </w:p>
    <w:p w14:paraId="72EE7124" w14:textId="254DEE9C" w:rsidR="008071E0" w:rsidRDefault="000D3A8C" w:rsidP="000D3A8C">
      <w:pPr>
        <w:pStyle w:val="Default"/>
      </w:pPr>
      <w:r>
        <w:t>Upon completion of works, Notification of Actual Stop of works (</w:t>
      </w:r>
      <w:r>
        <w:rPr>
          <w:b/>
          <w:bCs/>
        </w:rPr>
        <w:t>Stop</w:t>
      </w:r>
      <w:r w:rsidRPr="00DB519E">
        <w:rPr>
          <w:b/>
          <w:bCs/>
        </w:rPr>
        <w:t xml:space="preserve"> Notice</w:t>
      </w:r>
      <w:r>
        <w:t xml:space="preserve"> </w:t>
      </w:r>
      <w:r w:rsidRPr="00CC7AAA">
        <w:rPr>
          <w:b/>
        </w:rPr>
        <w:t>Form</w:t>
      </w:r>
      <w:r>
        <w:t xml:space="preserve">) must be completed and sent to the Street Authority within two hours of the starting of works, </w:t>
      </w:r>
      <w:r w:rsidRPr="00B60253">
        <w:rPr>
          <w:rFonts w:eastAsia="Calibri"/>
        </w:rPr>
        <w:t xml:space="preserve">if </w:t>
      </w:r>
      <w:r w:rsidRPr="00B60253">
        <w:t>works start is undertaken within the period</w:t>
      </w:r>
      <w:r>
        <w:t xml:space="preserve"> of</w:t>
      </w:r>
      <w:r w:rsidRPr="00B60253">
        <w:t xml:space="preserve"> 8:00am through to 4:30pm.If Works start is within the period 4:31pm through to 07.59am,the works start noti</w:t>
      </w:r>
      <w:r>
        <w:t>fication</w:t>
      </w:r>
      <w:r w:rsidRPr="00B60253">
        <w:t xml:space="preserve"> </w:t>
      </w:r>
      <w:r>
        <w:t>can</w:t>
      </w:r>
      <w:r w:rsidRPr="00B60253">
        <w:t xml:space="preserve"> be received by the Street Authority by no later than 10:00am on the next day</w:t>
      </w:r>
    </w:p>
    <w:p w14:paraId="3A5B9F53" w14:textId="77777777" w:rsidR="000D3A8C" w:rsidRPr="000F58B7" w:rsidRDefault="000D3A8C" w:rsidP="000D3A8C">
      <w:pPr>
        <w:pStyle w:val="Default"/>
        <w:rPr>
          <w:color w:val="auto"/>
        </w:rPr>
      </w:pPr>
    </w:p>
    <w:p w14:paraId="40776671" w14:textId="6281DDED" w:rsidR="001C2BED" w:rsidRPr="000F58B7" w:rsidRDefault="002C6326" w:rsidP="00DC3F71">
      <w:r w:rsidRPr="000F58B7">
        <w:t>2</w:t>
      </w:r>
      <w:r w:rsidR="00633239">
        <w:t>8</w:t>
      </w:r>
      <w:r w:rsidRPr="000F58B7">
        <w:t>.</w:t>
      </w:r>
      <w:r w:rsidR="001C2BED" w:rsidRPr="000F58B7">
        <w:t xml:space="preserve">These are the </w:t>
      </w:r>
      <w:r w:rsidR="00D14205">
        <w:t xml:space="preserve">required </w:t>
      </w:r>
      <w:r w:rsidR="001C2BED" w:rsidRPr="000F58B7">
        <w:t xml:space="preserve">notice </w:t>
      </w:r>
      <w:proofErr w:type="gramStart"/>
      <w:r w:rsidR="001C2BED" w:rsidRPr="000F58B7">
        <w:t>periods</w:t>
      </w:r>
      <w:proofErr w:type="gramEnd"/>
      <w:r w:rsidR="001C2BED" w:rsidRPr="000F58B7">
        <w:t xml:space="preserve"> </w:t>
      </w:r>
      <w:r w:rsidR="00137C2E" w:rsidRPr="000F58B7">
        <w:t>and</w:t>
      </w:r>
      <w:r w:rsidR="00137C2E">
        <w:t xml:space="preserve"> </w:t>
      </w:r>
      <w:r w:rsidR="00137C2E" w:rsidRPr="000F58B7">
        <w:t>the</w:t>
      </w:r>
      <w:r w:rsidR="001C2BED" w:rsidRPr="000F58B7">
        <w:t xml:space="preserve"> Street Authority may</w:t>
      </w:r>
    </w:p>
    <w:p w14:paraId="604FA0DC" w14:textId="3D59901E" w:rsidR="001C2BED" w:rsidRPr="000F58B7" w:rsidRDefault="00D14205" w:rsidP="001C2BED">
      <w:pPr>
        <w:pStyle w:val="Default"/>
        <w:rPr>
          <w:color w:val="auto"/>
        </w:rPr>
      </w:pPr>
      <w:r>
        <w:rPr>
          <w:color w:val="auto"/>
        </w:rPr>
        <w:lastRenderedPageBreak/>
        <w:t>need</w:t>
      </w:r>
      <w:r w:rsidRPr="000F58B7">
        <w:rPr>
          <w:color w:val="auto"/>
        </w:rPr>
        <w:t xml:space="preserve"> </w:t>
      </w:r>
      <w:r w:rsidR="001C2BED" w:rsidRPr="000F58B7">
        <w:rPr>
          <w:color w:val="auto"/>
        </w:rPr>
        <w:t>more time to process the application in certain circumstances</w:t>
      </w:r>
      <w:r>
        <w:rPr>
          <w:color w:val="auto"/>
        </w:rPr>
        <w:t>, f</w:t>
      </w:r>
      <w:r w:rsidR="001C2BED">
        <w:rPr>
          <w:color w:val="auto"/>
        </w:rPr>
        <w:t xml:space="preserve">or instance </w:t>
      </w:r>
      <w:r>
        <w:rPr>
          <w:color w:val="auto"/>
        </w:rPr>
        <w:t xml:space="preserve">for </w:t>
      </w:r>
      <w:r w:rsidR="001C2BED">
        <w:rPr>
          <w:color w:val="auto"/>
        </w:rPr>
        <w:t xml:space="preserve">works that may have a significant impact on traffic flow on strategic routes or lead to lengthy road closures.  </w:t>
      </w:r>
      <w:r w:rsidR="00160667">
        <w:rPr>
          <w:color w:val="auto"/>
        </w:rPr>
        <w:t>However,</w:t>
      </w:r>
      <w:r w:rsidR="00160667" w:rsidRPr="000F58B7">
        <w:rPr>
          <w:color w:val="auto"/>
        </w:rPr>
        <w:t xml:space="preserve"> shorter period</w:t>
      </w:r>
      <w:r w:rsidR="00160667">
        <w:rPr>
          <w:color w:val="auto"/>
        </w:rPr>
        <w:t>s of notification</w:t>
      </w:r>
      <w:r w:rsidR="00160667" w:rsidRPr="000F58B7">
        <w:rPr>
          <w:color w:val="auto"/>
        </w:rPr>
        <w:t xml:space="preserve"> may </w:t>
      </w:r>
      <w:r w:rsidR="00160667">
        <w:rPr>
          <w:color w:val="auto"/>
        </w:rPr>
        <w:t xml:space="preserve">also </w:t>
      </w:r>
      <w:r w:rsidR="00160667" w:rsidRPr="000F58B7">
        <w:rPr>
          <w:color w:val="auto"/>
        </w:rPr>
        <w:t xml:space="preserve">be possible but must be agreed by Oxfordshire County Council in conjunction with the Statutory Undertakers likely to be affected. </w:t>
      </w:r>
      <w:r w:rsidR="00160667">
        <w:rPr>
          <w:color w:val="auto"/>
        </w:rPr>
        <w:t xml:space="preserve"> </w:t>
      </w:r>
      <w:r w:rsidR="001C2BED">
        <w:rPr>
          <w:color w:val="auto"/>
        </w:rPr>
        <w:t xml:space="preserve">Please contact Oxfordshire County Council’s </w:t>
      </w:r>
      <w:r w:rsidR="0048072E">
        <w:rPr>
          <w:color w:val="auto"/>
        </w:rPr>
        <w:t>Street works</w:t>
      </w:r>
      <w:r w:rsidR="001C2BED">
        <w:rPr>
          <w:color w:val="auto"/>
        </w:rPr>
        <w:t xml:space="preserve"> Team (</w:t>
      </w:r>
      <w:hyperlink r:id="rId12" w:history="1">
        <w:r w:rsidR="0048072E" w:rsidRPr="002A54F2">
          <w:rPr>
            <w:rStyle w:val="Hyperlink"/>
          </w:rPr>
          <w:t>roadopeningsandsection50@oxfordshire.gov.uk</w:t>
        </w:r>
      </w:hyperlink>
      <w:r w:rsidR="0048072E">
        <w:rPr>
          <w:color w:val="auto"/>
        </w:rPr>
        <w:t xml:space="preserve"> </w:t>
      </w:r>
      <w:r w:rsidR="001C2BED">
        <w:rPr>
          <w:color w:val="auto"/>
        </w:rPr>
        <w:t xml:space="preserve">) for guidance. </w:t>
      </w:r>
    </w:p>
    <w:p w14:paraId="69DAF761" w14:textId="77777777" w:rsidR="00621875" w:rsidRPr="000F58B7" w:rsidRDefault="00621875" w:rsidP="002C6326">
      <w:pPr>
        <w:pStyle w:val="Default"/>
        <w:rPr>
          <w:color w:val="auto"/>
        </w:rPr>
      </w:pPr>
    </w:p>
    <w:p w14:paraId="243AEBE1" w14:textId="4C13CC84" w:rsidR="00E52A4E" w:rsidRDefault="00635047" w:rsidP="003C6B44">
      <w:pPr>
        <w:pStyle w:val="Default"/>
        <w:rPr>
          <w:color w:val="auto"/>
        </w:rPr>
      </w:pPr>
      <w:r>
        <w:rPr>
          <w:color w:val="auto"/>
        </w:rPr>
        <w:t>29</w:t>
      </w:r>
      <w:r w:rsidR="002C6326" w:rsidRPr="000F58B7">
        <w:rPr>
          <w:color w:val="auto"/>
        </w:rPr>
        <w:t>.</w:t>
      </w:r>
      <w:r w:rsidR="00004C16">
        <w:rPr>
          <w:color w:val="auto"/>
        </w:rPr>
        <w:t xml:space="preserve"> </w:t>
      </w:r>
      <w:r w:rsidR="000D3A8C">
        <w:rPr>
          <w:color w:val="auto"/>
        </w:rPr>
        <w:t>T</w:t>
      </w:r>
      <w:r w:rsidR="00004C16">
        <w:rPr>
          <w:color w:val="auto"/>
        </w:rPr>
        <w:t xml:space="preserve">he Applicant </w:t>
      </w:r>
      <w:r w:rsidR="000D3A8C">
        <w:rPr>
          <w:color w:val="auto"/>
        </w:rPr>
        <w:t>must</w:t>
      </w:r>
      <w:r w:rsidR="00004C16">
        <w:rPr>
          <w:color w:val="auto"/>
        </w:rPr>
        <w:t xml:space="preserve"> </w:t>
      </w:r>
      <w:r w:rsidR="000D3A8C">
        <w:rPr>
          <w:color w:val="auto"/>
        </w:rPr>
        <w:t xml:space="preserve">complete and return the registration details </w:t>
      </w:r>
      <w:r w:rsidR="00E52A4E">
        <w:rPr>
          <w:color w:val="auto"/>
        </w:rPr>
        <w:t>for</w:t>
      </w:r>
      <w:r w:rsidR="000D3A8C">
        <w:rPr>
          <w:color w:val="auto"/>
        </w:rPr>
        <w:t xml:space="preserve"> works completed (</w:t>
      </w:r>
      <w:r w:rsidR="000D3A8C" w:rsidRPr="000D3A8C">
        <w:rPr>
          <w:b/>
          <w:bCs/>
          <w:color w:val="auto"/>
        </w:rPr>
        <w:t>Registration Form</w:t>
      </w:r>
      <w:r w:rsidR="000D3A8C">
        <w:rPr>
          <w:color w:val="auto"/>
        </w:rPr>
        <w:t>) to</w:t>
      </w:r>
      <w:r w:rsidR="00E52A4E">
        <w:rPr>
          <w:color w:val="auto"/>
        </w:rPr>
        <w:t xml:space="preserve"> the</w:t>
      </w:r>
      <w:r w:rsidR="00004C16">
        <w:rPr>
          <w:color w:val="auto"/>
        </w:rPr>
        <w:t xml:space="preserve"> Street Authority </w:t>
      </w:r>
      <w:r w:rsidR="000D3A8C">
        <w:rPr>
          <w:color w:val="auto"/>
        </w:rPr>
        <w:t xml:space="preserve">within 10 working days </w:t>
      </w:r>
      <w:r w:rsidR="00E52A4E">
        <w:rPr>
          <w:color w:val="auto"/>
        </w:rPr>
        <w:t>from</w:t>
      </w:r>
      <w:r w:rsidR="00004C16">
        <w:rPr>
          <w:color w:val="auto"/>
        </w:rPr>
        <w:t xml:space="preserve"> completion of the reinstatement</w:t>
      </w:r>
      <w:r w:rsidR="000D3A8C">
        <w:rPr>
          <w:color w:val="auto"/>
        </w:rPr>
        <w:t>s</w:t>
      </w:r>
      <w:r w:rsidR="00E52A4E">
        <w:rPr>
          <w:color w:val="auto"/>
        </w:rPr>
        <w:t xml:space="preserve">. This will </w:t>
      </w:r>
      <w:r w:rsidR="000D3A8C">
        <w:rPr>
          <w:color w:val="auto"/>
        </w:rPr>
        <w:t>includ</w:t>
      </w:r>
      <w:r w:rsidR="00E52A4E">
        <w:rPr>
          <w:color w:val="auto"/>
        </w:rPr>
        <w:t>e</w:t>
      </w:r>
      <w:r w:rsidR="000D3A8C">
        <w:rPr>
          <w:color w:val="auto"/>
        </w:rPr>
        <w:t xml:space="preserve"> </w:t>
      </w:r>
      <w:r w:rsidR="00004C16">
        <w:rPr>
          <w:color w:val="auto"/>
        </w:rPr>
        <w:t>whether the reinstatement is interim or permanent</w:t>
      </w:r>
      <w:r w:rsidR="00E52A4E">
        <w:rPr>
          <w:color w:val="auto"/>
        </w:rPr>
        <w:t>, there locations and</w:t>
      </w:r>
      <w:r w:rsidR="000D3A8C">
        <w:rPr>
          <w:color w:val="auto"/>
        </w:rPr>
        <w:t xml:space="preserve"> all details relating to</w:t>
      </w:r>
      <w:r w:rsidR="00E52A4E">
        <w:rPr>
          <w:color w:val="auto"/>
        </w:rPr>
        <w:t xml:space="preserve"> </w:t>
      </w:r>
      <w:proofErr w:type="gramStart"/>
      <w:r w:rsidR="00E52A4E">
        <w:rPr>
          <w:color w:val="auto"/>
        </w:rPr>
        <w:t>measurements</w:t>
      </w:r>
      <w:r w:rsidR="000D3A8C">
        <w:rPr>
          <w:color w:val="auto"/>
        </w:rPr>
        <w:t xml:space="preserve"> </w:t>
      </w:r>
      <w:r w:rsidR="00004C16">
        <w:rPr>
          <w:color w:val="auto"/>
        </w:rPr>
        <w:t>.</w:t>
      </w:r>
      <w:proofErr w:type="gramEnd"/>
    </w:p>
    <w:p w14:paraId="6B71FDEC" w14:textId="77777777" w:rsidR="00E52A4E" w:rsidRDefault="00004C16" w:rsidP="003C6B44">
      <w:pPr>
        <w:pStyle w:val="Default"/>
        <w:rPr>
          <w:color w:val="auto"/>
        </w:rPr>
      </w:pPr>
      <w:r>
        <w:rPr>
          <w:color w:val="auto"/>
        </w:rPr>
        <w:t>A</w:t>
      </w:r>
      <w:r w:rsidR="00E52A4E">
        <w:rPr>
          <w:color w:val="auto"/>
        </w:rPr>
        <w:t>n</w:t>
      </w:r>
      <w:r>
        <w:rPr>
          <w:color w:val="auto"/>
        </w:rPr>
        <w:t xml:space="preserve"> interim reinstatement must be made permanent within 6 months.</w:t>
      </w:r>
      <w:r w:rsidR="00E52A4E">
        <w:rPr>
          <w:color w:val="auto"/>
        </w:rPr>
        <w:t xml:space="preserve"> Any</w:t>
      </w:r>
      <w:r>
        <w:rPr>
          <w:color w:val="auto"/>
        </w:rPr>
        <w:t xml:space="preserve"> interim reinstatement must be maintained </w:t>
      </w:r>
      <w:r w:rsidR="00E52A4E">
        <w:rPr>
          <w:color w:val="auto"/>
        </w:rPr>
        <w:t xml:space="preserve">and complaint to SROH </w:t>
      </w:r>
      <w:r>
        <w:rPr>
          <w:color w:val="auto"/>
        </w:rPr>
        <w:t>until made permanent</w:t>
      </w:r>
      <w:r w:rsidR="00E52A4E">
        <w:rPr>
          <w:color w:val="auto"/>
        </w:rPr>
        <w:t>.</w:t>
      </w:r>
    </w:p>
    <w:p w14:paraId="5368CB9E" w14:textId="5DB3F60C" w:rsidR="00D14205" w:rsidRPr="000D3A8C" w:rsidRDefault="00E52A4E" w:rsidP="003C6B44">
      <w:pPr>
        <w:pStyle w:val="Default"/>
        <w:rPr>
          <w:b/>
          <w:bCs/>
          <w:color w:val="auto"/>
        </w:rPr>
      </w:pPr>
      <w:r>
        <w:rPr>
          <w:color w:val="auto"/>
        </w:rPr>
        <w:t xml:space="preserve">It is in the </w:t>
      </w:r>
      <w:r w:rsidR="00004C16">
        <w:rPr>
          <w:color w:val="auto"/>
        </w:rPr>
        <w:t xml:space="preserve">interest of the Applicant to ensure that </w:t>
      </w:r>
      <w:r w:rsidR="000D3A8C" w:rsidRPr="00E52A4E">
        <w:rPr>
          <w:bCs/>
          <w:color w:val="auto"/>
        </w:rPr>
        <w:t xml:space="preserve">the </w:t>
      </w:r>
      <w:r w:rsidRPr="00E52A4E">
        <w:rPr>
          <w:bCs/>
          <w:color w:val="auto"/>
        </w:rPr>
        <w:t>Registration details</w:t>
      </w:r>
      <w:r>
        <w:rPr>
          <w:b/>
          <w:color w:val="auto"/>
        </w:rPr>
        <w:t xml:space="preserve"> (</w:t>
      </w:r>
      <w:r w:rsidR="000D3A8C">
        <w:rPr>
          <w:b/>
          <w:color w:val="auto"/>
        </w:rPr>
        <w:t>Registration Form</w:t>
      </w:r>
      <w:r>
        <w:rPr>
          <w:b/>
          <w:color w:val="auto"/>
        </w:rPr>
        <w:t>)</w:t>
      </w:r>
      <w:r w:rsidR="00004C16">
        <w:rPr>
          <w:color w:val="auto"/>
        </w:rPr>
        <w:t xml:space="preserve"> is </w:t>
      </w:r>
      <w:r>
        <w:rPr>
          <w:color w:val="auto"/>
        </w:rPr>
        <w:t xml:space="preserve">completed and </w:t>
      </w:r>
      <w:r w:rsidR="00004C16">
        <w:rPr>
          <w:color w:val="auto"/>
        </w:rPr>
        <w:t>sent as soon as possible</w:t>
      </w:r>
      <w:r>
        <w:rPr>
          <w:color w:val="auto"/>
        </w:rPr>
        <w:t xml:space="preserve"> in that t</w:t>
      </w:r>
      <w:r w:rsidR="00004C16">
        <w:rPr>
          <w:color w:val="auto"/>
        </w:rPr>
        <w:t xml:space="preserve">he guarantee period is set from the date </w:t>
      </w:r>
      <w:r>
        <w:rPr>
          <w:color w:val="auto"/>
        </w:rPr>
        <w:t xml:space="preserve">in which the </w:t>
      </w:r>
      <w:r w:rsidR="000D3A8C">
        <w:rPr>
          <w:b/>
          <w:color w:val="auto"/>
        </w:rPr>
        <w:t>Registration Form</w:t>
      </w:r>
      <w:r w:rsidR="00004C16">
        <w:rPr>
          <w:color w:val="auto"/>
        </w:rPr>
        <w:t xml:space="preserve"> is received for the permanent reinstatement. </w:t>
      </w:r>
      <w:r w:rsidR="00004C16" w:rsidRPr="000D3A8C">
        <w:rPr>
          <w:b/>
          <w:bCs/>
          <w:color w:val="auto"/>
        </w:rPr>
        <w:t>Back dated registrations are not permitted under the NRSWA Act 199</w:t>
      </w:r>
      <w:r>
        <w:rPr>
          <w:b/>
          <w:bCs/>
          <w:color w:val="auto"/>
        </w:rPr>
        <w:t>1</w:t>
      </w:r>
      <w:r w:rsidR="00004C16" w:rsidRPr="000D3A8C">
        <w:rPr>
          <w:b/>
          <w:bCs/>
          <w:color w:val="auto"/>
        </w:rPr>
        <w:t>.</w:t>
      </w:r>
    </w:p>
    <w:p w14:paraId="76583C92" w14:textId="77777777" w:rsidR="002C6326" w:rsidRPr="000F58B7" w:rsidRDefault="002C6326" w:rsidP="002C6326">
      <w:pPr>
        <w:pStyle w:val="Default"/>
        <w:rPr>
          <w:color w:val="auto"/>
        </w:rPr>
      </w:pPr>
    </w:p>
    <w:p w14:paraId="32189484" w14:textId="77777777" w:rsidR="002C6326" w:rsidRPr="000F58B7" w:rsidRDefault="002C6326" w:rsidP="002C6326">
      <w:pPr>
        <w:pStyle w:val="Default"/>
        <w:rPr>
          <w:color w:val="auto"/>
        </w:rPr>
      </w:pPr>
    </w:p>
    <w:p w14:paraId="74065FF2" w14:textId="77777777" w:rsidR="00117106" w:rsidRPr="000F58B7" w:rsidRDefault="00117106" w:rsidP="002C6326">
      <w:pPr>
        <w:pStyle w:val="Default"/>
        <w:rPr>
          <w:b/>
          <w:bCs/>
          <w:color w:val="auto"/>
        </w:rPr>
      </w:pPr>
    </w:p>
    <w:p w14:paraId="339BB882" w14:textId="77777777" w:rsidR="003371B4" w:rsidRPr="009C5FE3" w:rsidRDefault="002C6326" w:rsidP="002C6326">
      <w:pPr>
        <w:pStyle w:val="Default"/>
        <w:rPr>
          <w:b/>
          <w:bCs/>
          <w:color w:val="auto"/>
          <w:sz w:val="28"/>
          <w:szCs w:val="28"/>
        </w:rPr>
      </w:pPr>
      <w:r w:rsidRPr="009C5FE3">
        <w:rPr>
          <w:b/>
          <w:bCs/>
          <w:color w:val="auto"/>
          <w:sz w:val="28"/>
          <w:szCs w:val="28"/>
        </w:rPr>
        <w:t>During the works</w:t>
      </w:r>
    </w:p>
    <w:p w14:paraId="780214C9" w14:textId="77777777" w:rsidR="002C6326" w:rsidRPr="000F58B7" w:rsidRDefault="002C6326" w:rsidP="002C6326">
      <w:pPr>
        <w:pStyle w:val="Default"/>
        <w:rPr>
          <w:color w:val="auto"/>
        </w:rPr>
      </w:pPr>
      <w:r w:rsidRPr="000F58B7">
        <w:rPr>
          <w:b/>
          <w:bCs/>
          <w:color w:val="auto"/>
        </w:rPr>
        <w:t xml:space="preserve"> </w:t>
      </w:r>
    </w:p>
    <w:p w14:paraId="02E460C1" w14:textId="442CC40E" w:rsidR="003371B4" w:rsidRDefault="003371B4" w:rsidP="002C6326">
      <w:pPr>
        <w:pStyle w:val="Default"/>
        <w:spacing w:after="202"/>
        <w:rPr>
          <w:color w:val="auto"/>
        </w:rPr>
      </w:pPr>
      <w:r>
        <w:rPr>
          <w:color w:val="auto"/>
        </w:rPr>
        <w:t>3</w:t>
      </w:r>
      <w:r w:rsidR="00635047">
        <w:rPr>
          <w:color w:val="auto"/>
        </w:rPr>
        <w:t>1</w:t>
      </w:r>
      <w:r w:rsidR="002C6326" w:rsidRPr="000F58B7">
        <w:rPr>
          <w:color w:val="auto"/>
        </w:rPr>
        <w:t>.</w:t>
      </w:r>
      <w:r>
        <w:rPr>
          <w:color w:val="auto"/>
        </w:rPr>
        <w:t xml:space="preserve"> </w:t>
      </w:r>
      <w:r w:rsidR="002C6326" w:rsidRPr="000F58B7">
        <w:rPr>
          <w:color w:val="auto"/>
        </w:rPr>
        <w:t xml:space="preserve">The Applicant must permit the Street Authority to monitor his or his contractors performance throughout the following stages of street works which </w:t>
      </w:r>
      <w:proofErr w:type="gramStart"/>
      <w:r w:rsidR="002C6326" w:rsidRPr="000F58B7">
        <w:rPr>
          <w:color w:val="auto"/>
        </w:rPr>
        <w:t>are :</w:t>
      </w:r>
      <w:proofErr w:type="gramEnd"/>
    </w:p>
    <w:p w14:paraId="0E6077CD" w14:textId="77777777" w:rsidR="002C6326" w:rsidRPr="000F58B7" w:rsidRDefault="002C6326" w:rsidP="002C6326">
      <w:pPr>
        <w:pStyle w:val="Default"/>
        <w:spacing w:after="202"/>
        <w:rPr>
          <w:color w:val="auto"/>
        </w:rPr>
      </w:pPr>
      <w:r w:rsidRPr="000F58B7">
        <w:rPr>
          <w:color w:val="auto"/>
        </w:rPr>
        <w:t xml:space="preserve">(a) Signing, guarding and </w:t>
      </w:r>
      <w:proofErr w:type="gramStart"/>
      <w:r w:rsidRPr="000F58B7">
        <w:rPr>
          <w:color w:val="auto"/>
        </w:rPr>
        <w:t>excavation;</w:t>
      </w:r>
      <w:proofErr w:type="gramEnd"/>
      <w:r w:rsidRPr="000F58B7">
        <w:rPr>
          <w:color w:val="auto"/>
        </w:rPr>
        <w:t xml:space="preserve"> </w:t>
      </w:r>
    </w:p>
    <w:p w14:paraId="25E0A2FB" w14:textId="77777777" w:rsidR="002C6326" w:rsidRPr="000F58B7" w:rsidRDefault="002C6326" w:rsidP="002C6326">
      <w:pPr>
        <w:pStyle w:val="Default"/>
        <w:spacing w:after="202"/>
        <w:rPr>
          <w:color w:val="auto"/>
        </w:rPr>
      </w:pPr>
      <w:r w:rsidRPr="000F58B7">
        <w:rPr>
          <w:color w:val="auto"/>
        </w:rPr>
        <w:t xml:space="preserve">(b) Signing, guarding and </w:t>
      </w:r>
      <w:proofErr w:type="gramStart"/>
      <w:r w:rsidRPr="000F58B7">
        <w:rPr>
          <w:color w:val="auto"/>
        </w:rPr>
        <w:t>reinstatement;</w:t>
      </w:r>
      <w:proofErr w:type="gramEnd"/>
      <w:r w:rsidRPr="000F58B7">
        <w:rPr>
          <w:color w:val="auto"/>
        </w:rPr>
        <w:t xml:space="preserve"> </w:t>
      </w:r>
    </w:p>
    <w:p w14:paraId="35D947CF" w14:textId="77777777" w:rsidR="002C6326" w:rsidRPr="000F58B7" w:rsidRDefault="002C6326" w:rsidP="002C6326">
      <w:pPr>
        <w:pStyle w:val="Default"/>
        <w:spacing w:after="202"/>
        <w:rPr>
          <w:color w:val="auto"/>
        </w:rPr>
      </w:pPr>
      <w:r w:rsidRPr="000F58B7">
        <w:rPr>
          <w:color w:val="auto"/>
        </w:rPr>
        <w:t xml:space="preserve">(c) Immediately after permanent </w:t>
      </w:r>
      <w:proofErr w:type="gramStart"/>
      <w:r w:rsidRPr="000F58B7">
        <w:rPr>
          <w:color w:val="auto"/>
        </w:rPr>
        <w:t>reinstatement;</w:t>
      </w:r>
      <w:proofErr w:type="gramEnd"/>
      <w:r w:rsidRPr="000F58B7">
        <w:rPr>
          <w:color w:val="auto"/>
        </w:rPr>
        <w:t xml:space="preserve"> </w:t>
      </w:r>
    </w:p>
    <w:p w14:paraId="6BA494C2" w14:textId="77777777" w:rsidR="002C6326" w:rsidRPr="000F58B7" w:rsidRDefault="002C6326" w:rsidP="002C6326">
      <w:pPr>
        <w:pStyle w:val="Default"/>
        <w:spacing w:after="202"/>
        <w:rPr>
          <w:color w:val="auto"/>
        </w:rPr>
      </w:pPr>
      <w:r w:rsidRPr="000F58B7">
        <w:rPr>
          <w:color w:val="auto"/>
        </w:rPr>
        <w:t xml:space="preserve">(d) Between 6 and 9 months after permanent reinstatement; and </w:t>
      </w:r>
    </w:p>
    <w:p w14:paraId="23EBB809" w14:textId="77777777" w:rsidR="002C6326" w:rsidRPr="000F58B7" w:rsidRDefault="002C6326" w:rsidP="002C6326">
      <w:pPr>
        <w:pStyle w:val="Default"/>
        <w:rPr>
          <w:color w:val="auto"/>
        </w:rPr>
      </w:pPr>
      <w:r w:rsidRPr="000F58B7">
        <w:rPr>
          <w:color w:val="auto"/>
        </w:rPr>
        <w:t xml:space="preserve">(e) During the one month preceding the end of the guarantee period. </w:t>
      </w:r>
    </w:p>
    <w:p w14:paraId="24FFF7EE" w14:textId="77777777" w:rsidR="002C6326" w:rsidRDefault="002C6326" w:rsidP="002C6326">
      <w:pPr>
        <w:pStyle w:val="Default"/>
        <w:rPr>
          <w:color w:val="auto"/>
        </w:rPr>
      </w:pPr>
    </w:p>
    <w:p w14:paraId="0AD723F4" w14:textId="77777777" w:rsidR="003371B4" w:rsidRPr="000F58B7" w:rsidRDefault="003371B4" w:rsidP="002C6326">
      <w:pPr>
        <w:pStyle w:val="Default"/>
        <w:rPr>
          <w:color w:val="auto"/>
        </w:rPr>
      </w:pPr>
    </w:p>
    <w:p w14:paraId="7A8B0DD8" w14:textId="77168742" w:rsidR="002C6326" w:rsidRPr="000F58B7" w:rsidRDefault="003371B4" w:rsidP="002C6326">
      <w:pPr>
        <w:pStyle w:val="Default"/>
        <w:rPr>
          <w:color w:val="auto"/>
        </w:rPr>
      </w:pPr>
      <w:r>
        <w:rPr>
          <w:color w:val="auto"/>
        </w:rPr>
        <w:t>3</w:t>
      </w:r>
      <w:r w:rsidR="00635047">
        <w:rPr>
          <w:color w:val="auto"/>
        </w:rPr>
        <w:t>2</w:t>
      </w:r>
      <w:r w:rsidR="002C6326" w:rsidRPr="000F58B7">
        <w:rPr>
          <w:color w:val="auto"/>
        </w:rPr>
        <w:t xml:space="preserve">.The Duty of Care: A Controlled Waste Transfer Note must be completed where any waste from the excavation </w:t>
      </w:r>
      <w:proofErr w:type="gramStart"/>
      <w:r w:rsidR="002C6326" w:rsidRPr="000F58B7">
        <w:rPr>
          <w:color w:val="auto"/>
        </w:rPr>
        <w:t>has to</w:t>
      </w:r>
      <w:proofErr w:type="gramEnd"/>
      <w:r w:rsidR="002C6326" w:rsidRPr="000F58B7">
        <w:rPr>
          <w:color w:val="auto"/>
        </w:rPr>
        <w:t xml:space="preserve"> be disposed of. (see paragraph </w:t>
      </w:r>
      <w:r>
        <w:rPr>
          <w:color w:val="auto"/>
        </w:rPr>
        <w:t>11</w:t>
      </w:r>
      <w:r w:rsidR="002C6326" w:rsidRPr="000F58B7">
        <w:rPr>
          <w:color w:val="auto"/>
        </w:rPr>
        <w:t xml:space="preserve">) </w:t>
      </w:r>
    </w:p>
    <w:p w14:paraId="439F1F3D" w14:textId="77777777" w:rsidR="002C6326" w:rsidRPr="000F58B7" w:rsidRDefault="002C6326" w:rsidP="002C6326">
      <w:pPr>
        <w:pStyle w:val="Default"/>
        <w:rPr>
          <w:color w:val="auto"/>
        </w:rPr>
      </w:pPr>
    </w:p>
    <w:p w14:paraId="4A7E4618" w14:textId="77777777" w:rsidR="002C6326" w:rsidRPr="000F58B7" w:rsidRDefault="002C6326" w:rsidP="002C6326">
      <w:pPr>
        <w:pStyle w:val="Default"/>
        <w:rPr>
          <w:color w:val="auto"/>
        </w:rPr>
      </w:pPr>
    </w:p>
    <w:p w14:paraId="6953E5E0" w14:textId="77777777" w:rsidR="001268E8" w:rsidRPr="000F58B7" w:rsidRDefault="001268E8" w:rsidP="002C6326">
      <w:pPr>
        <w:pStyle w:val="Default"/>
        <w:rPr>
          <w:b/>
          <w:bCs/>
          <w:color w:val="auto"/>
        </w:rPr>
      </w:pPr>
    </w:p>
    <w:p w14:paraId="52A6B670" w14:textId="77777777" w:rsidR="002C6326" w:rsidRPr="009C5FE3" w:rsidRDefault="002C6326" w:rsidP="002C6326">
      <w:pPr>
        <w:pStyle w:val="Default"/>
        <w:rPr>
          <w:b/>
          <w:bCs/>
          <w:color w:val="auto"/>
          <w:sz w:val="28"/>
          <w:szCs w:val="28"/>
        </w:rPr>
      </w:pPr>
      <w:r w:rsidRPr="009C5FE3">
        <w:rPr>
          <w:b/>
          <w:bCs/>
          <w:color w:val="auto"/>
          <w:sz w:val="28"/>
          <w:szCs w:val="28"/>
        </w:rPr>
        <w:t xml:space="preserve">Guarantee of works </w:t>
      </w:r>
    </w:p>
    <w:p w14:paraId="60B1CE63" w14:textId="77777777" w:rsidR="003371B4" w:rsidRPr="000F58B7" w:rsidRDefault="003371B4" w:rsidP="002C6326">
      <w:pPr>
        <w:pStyle w:val="Default"/>
        <w:rPr>
          <w:color w:val="auto"/>
        </w:rPr>
      </w:pPr>
    </w:p>
    <w:p w14:paraId="204794CB" w14:textId="5505467A" w:rsidR="002C6326" w:rsidRPr="000F58B7" w:rsidRDefault="00A22363" w:rsidP="002C6326">
      <w:pPr>
        <w:pStyle w:val="Default"/>
        <w:spacing w:after="202"/>
        <w:rPr>
          <w:color w:val="auto"/>
        </w:rPr>
      </w:pPr>
      <w:r>
        <w:rPr>
          <w:color w:val="auto"/>
        </w:rPr>
        <w:t>3</w:t>
      </w:r>
      <w:r w:rsidR="00635047">
        <w:rPr>
          <w:color w:val="auto"/>
        </w:rPr>
        <w:t>3</w:t>
      </w:r>
      <w:r w:rsidR="002C6326" w:rsidRPr="000F58B7">
        <w:rPr>
          <w:color w:val="auto"/>
        </w:rPr>
        <w:t>.</w:t>
      </w:r>
      <w:r>
        <w:rPr>
          <w:color w:val="auto"/>
        </w:rPr>
        <w:t xml:space="preserve">  </w:t>
      </w:r>
      <w:r w:rsidR="002C6326" w:rsidRPr="000F58B7">
        <w:rPr>
          <w:color w:val="auto"/>
        </w:rPr>
        <w:t>The guarantee period begins from the date the Street Authority is notified</w:t>
      </w:r>
      <w:r w:rsidR="00E52A4E">
        <w:rPr>
          <w:color w:val="auto"/>
        </w:rPr>
        <w:t xml:space="preserve"> via</w:t>
      </w:r>
      <w:r w:rsidR="002C6326" w:rsidRPr="000F58B7">
        <w:rPr>
          <w:color w:val="auto"/>
        </w:rPr>
        <w:t xml:space="preserve"> (</w:t>
      </w:r>
      <w:r w:rsidR="00E52A4E" w:rsidRPr="00E52A4E">
        <w:rPr>
          <w:b/>
          <w:bCs/>
          <w:color w:val="auto"/>
        </w:rPr>
        <w:t>Registration Form</w:t>
      </w:r>
      <w:r w:rsidR="002C6326" w:rsidRPr="000F58B7">
        <w:rPr>
          <w:color w:val="auto"/>
        </w:rPr>
        <w:t xml:space="preserve">) of the permanent reinstatement and will last for 2 years for </w:t>
      </w:r>
      <w:r w:rsidR="002C6326" w:rsidRPr="000F58B7">
        <w:rPr>
          <w:color w:val="auto"/>
        </w:rPr>
        <w:lastRenderedPageBreak/>
        <w:t>reinstatements up to 1.5m deep and 3 years f</w:t>
      </w:r>
      <w:r w:rsidR="00635047">
        <w:rPr>
          <w:color w:val="auto"/>
        </w:rPr>
        <w:t>or any excavation deeper than 1.5m</w:t>
      </w:r>
      <w:r w:rsidR="002C6326" w:rsidRPr="000F58B7">
        <w:rPr>
          <w:color w:val="auto"/>
        </w:rPr>
        <w:t xml:space="preserve">. It is therefore important to notify the </w:t>
      </w:r>
      <w:r>
        <w:rPr>
          <w:color w:val="auto"/>
        </w:rPr>
        <w:t>Street Authority</w:t>
      </w:r>
      <w:r w:rsidR="002C6326" w:rsidRPr="000F58B7">
        <w:rPr>
          <w:color w:val="auto"/>
        </w:rPr>
        <w:t xml:space="preserve"> as soon as the works have been completed. </w:t>
      </w:r>
    </w:p>
    <w:p w14:paraId="7523E7A4" w14:textId="38C7AD0C" w:rsidR="002C6326" w:rsidRPr="000F58B7" w:rsidRDefault="00A22363" w:rsidP="002C6326">
      <w:pPr>
        <w:pStyle w:val="Default"/>
        <w:spacing w:after="202"/>
        <w:rPr>
          <w:color w:val="auto"/>
        </w:rPr>
      </w:pPr>
      <w:r>
        <w:rPr>
          <w:color w:val="auto"/>
        </w:rPr>
        <w:t>3</w:t>
      </w:r>
      <w:r w:rsidR="00635047">
        <w:rPr>
          <w:color w:val="auto"/>
        </w:rPr>
        <w:t>4</w:t>
      </w:r>
      <w:r w:rsidR="002C6326" w:rsidRPr="000F58B7">
        <w:rPr>
          <w:color w:val="auto"/>
        </w:rPr>
        <w:t xml:space="preserve">. A requirement of the </w:t>
      </w:r>
      <w:r>
        <w:rPr>
          <w:color w:val="auto"/>
        </w:rPr>
        <w:t xml:space="preserve">NRSWA </w:t>
      </w:r>
      <w:r w:rsidR="002C6326" w:rsidRPr="000F58B7">
        <w:rPr>
          <w:color w:val="auto"/>
        </w:rPr>
        <w:t xml:space="preserve">Act and therefore the Licence, is that </w:t>
      </w:r>
      <w:r>
        <w:rPr>
          <w:color w:val="auto"/>
        </w:rPr>
        <w:t xml:space="preserve">the Applicant </w:t>
      </w:r>
      <w:r w:rsidR="002C6326" w:rsidRPr="000F58B7">
        <w:rPr>
          <w:color w:val="auto"/>
        </w:rPr>
        <w:t>ha</w:t>
      </w:r>
      <w:r>
        <w:rPr>
          <w:color w:val="auto"/>
        </w:rPr>
        <w:t>s</w:t>
      </w:r>
      <w:r w:rsidR="002C6326" w:rsidRPr="000F58B7">
        <w:rPr>
          <w:color w:val="auto"/>
        </w:rPr>
        <w:t xml:space="preserve"> a duty to maintain the apparatus. It is therefore important that </w:t>
      </w:r>
      <w:r>
        <w:rPr>
          <w:color w:val="auto"/>
        </w:rPr>
        <w:t>the Applicant</w:t>
      </w:r>
      <w:r w:rsidR="002C6326" w:rsidRPr="000F58B7">
        <w:rPr>
          <w:color w:val="auto"/>
        </w:rPr>
        <w:t xml:space="preserve"> inform</w:t>
      </w:r>
      <w:r>
        <w:rPr>
          <w:color w:val="auto"/>
        </w:rPr>
        <w:t>s</w:t>
      </w:r>
      <w:r w:rsidR="002C6326" w:rsidRPr="000F58B7">
        <w:rPr>
          <w:color w:val="auto"/>
        </w:rPr>
        <w:t xml:space="preserve"> the </w:t>
      </w:r>
      <w:r>
        <w:rPr>
          <w:color w:val="auto"/>
        </w:rPr>
        <w:t>Street Authority</w:t>
      </w:r>
      <w:r w:rsidR="002C6326" w:rsidRPr="000F58B7">
        <w:rPr>
          <w:color w:val="auto"/>
        </w:rPr>
        <w:t xml:space="preserve"> when ownership has changed. Failure to do so could result in </w:t>
      </w:r>
      <w:r>
        <w:rPr>
          <w:color w:val="auto"/>
        </w:rPr>
        <w:t>the Applicant</w:t>
      </w:r>
      <w:r w:rsidR="002C6326" w:rsidRPr="000F58B7">
        <w:rPr>
          <w:color w:val="auto"/>
        </w:rPr>
        <w:t xml:space="preserve"> being liable for any failure of the apparatus in future. </w:t>
      </w:r>
    </w:p>
    <w:p w14:paraId="7D7A6BBF" w14:textId="2F53D026" w:rsidR="002C6326" w:rsidRPr="00130ECD" w:rsidRDefault="00A22363" w:rsidP="002C6326">
      <w:pPr>
        <w:pStyle w:val="Default"/>
        <w:spacing w:after="202"/>
        <w:rPr>
          <w:color w:val="auto"/>
        </w:rPr>
      </w:pPr>
      <w:r w:rsidRPr="009C5FE3">
        <w:rPr>
          <w:color w:val="auto"/>
        </w:rPr>
        <w:t>3</w:t>
      </w:r>
      <w:r w:rsidR="00635047">
        <w:rPr>
          <w:color w:val="auto"/>
        </w:rPr>
        <w:t>5</w:t>
      </w:r>
      <w:r w:rsidR="002C6326" w:rsidRPr="009C5FE3">
        <w:rPr>
          <w:color w:val="auto"/>
        </w:rPr>
        <w:t>.</w:t>
      </w:r>
      <w:r w:rsidR="002C6326" w:rsidRPr="00130ECD">
        <w:rPr>
          <w:color w:val="auto"/>
        </w:rPr>
        <w:t>The Public Liability Insurance required under the terms of the licence following completion of the works may be covered under your standard household/property insurance. It is therefore advisable to discuss this matter with your insurance company.</w:t>
      </w:r>
    </w:p>
    <w:p w14:paraId="5C847140" w14:textId="67D47DCA" w:rsidR="002C6326" w:rsidRPr="009C5FE3" w:rsidRDefault="002C6326" w:rsidP="00472D3A">
      <w:pPr>
        <w:pStyle w:val="Default"/>
        <w:rPr>
          <w:color w:val="auto"/>
        </w:rPr>
      </w:pPr>
      <w:r w:rsidRPr="00130ECD">
        <w:rPr>
          <w:color w:val="auto"/>
        </w:rPr>
        <w:t>3</w:t>
      </w:r>
      <w:r w:rsidR="00635047">
        <w:rPr>
          <w:color w:val="auto"/>
        </w:rPr>
        <w:t>6</w:t>
      </w:r>
      <w:r w:rsidRPr="00130ECD">
        <w:rPr>
          <w:color w:val="auto"/>
        </w:rPr>
        <w:t xml:space="preserve">. </w:t>
      </w:r>
      <w:r w:rsidR="00675D76" w:rsidRPr="00130ECD">
        <w:rPr>
          <w:color w:val="auto"/>
        </w:rPr>
        <w:t xml:space="preserve">Where the </w:t>
      </w:r>
      <w:r w:rsidR="00130ECD" w:rsidRPr="00130ECD">
        <w:rPr>
          <w:color w:val="auto"/>
        </w:rPr>
        <w:t>Licensee</w:t>
      </w:r>
      <w:r w:rsidR="00675D76" w:rsidRPr="00130ECD">
        <w:rPr>
          <w:color w:val="auto"/>
        </w:rPr>
        <w:t xml:space="preserve"> is also the Landowner, </w:t>
      </w:r>
      <w:r w:rsidRPr="00130ECD">
        <w:rPr>
          <w:color w:val="auto"/>
        </w:rPr>
        <w:t>it is strongly recommended that it be kept with the title deeds to your property. This will ensure that your conveyancing solicitor passes your liability to the new owner</w:t>
      </w:r>
      <w:r w:rsidRPr="00433F26">
        <w:rPr>
          <w:color w:val="auto"/>
        </w:rPr>
        <w:t>.</w:t>
      </w:r>
    </w:p>
    <w:p w14:paraId="5FF98F9F" w14:textId="77777777" w:rsidR="00DC1EF7" w:rsidRPr="000F58B7" w:rsidRDefault="00DC1EF7" w:rsidP="00472D3A">
      <w:pPr>
        <w:pStyle w:val="Default"/>
        <w:rPr>
          <w:color w:val="auto"/>
        </w:rPr>
      </w:pPr>
    </w:p>
    <w:p w14:paraId="0407ABC5" w14:textId="77777777" w:rsidR="00FF3929" w:rsidRPr="000F58B7" w:rsidRDefault="00FF3929" w:rsidP="00DC1EF7">
      <w:pPr>
        <w:pStyle w:val="Default"/>
        <w:rPr>
          <w:b/>
          <w:bCs/>
          <w:color w:val="auto"/>
          <w:sz w:val="28"/>
          <w:szCs w:val="28"/>
        </w:rPr>
      </w:pPr>
    </w:p>
    <w:p w14:paraId="35555259" w14:textId="3361DBB0" w:rsidR="00DC1EF7" w:rsidRPr="009C5FE3" w:rsidRDefault="00DC1EF7" w:rsidP="00DC1EF7">
      <w:pPr>
        <w:pStyle w:val="Default"/>
        <w:rPr>
          <w:b/>
          <w:bCs/>
          <w:color w:val="auto"/>
          <w:sz w:val="28"/>
          <w:szCs w:val="28"/>
        </w:rPr>
      </w:pPr>
      <w:r w:rsidRPr="00827ACF">
        <w:rPr>
          <w:b/>
          <w:bCs/>
          <w:color w:val="auto"/>
          <w:sz w:val="28"/>
          <w:szCs w:val="28"/>
        </w:rPr>
        <w:t xml:space="preserve">Specification for reinstating the </w:t>
      </w:r>
      <w:proofErr w:type="gramStart"/>
      <w:r w:rsidR="00DC3F71">
        <w:rPr>
          <w:b/>
          <w:bCs/>
          <w:color w:val="auto"/>
          <w:sz w:val="28"/>
          <w:szCs w:val="28"/>
        </w:rPr>
        <w:t>H</w:t>
      </w:r>
      <w:r w:rsidRPr="00827ACF">
        <w:rPr>
          <w:b/>
          <w:bCs/>
          <w:color w:val="auto"/>
          <w:sz w:val="28"/>
          <w:szCs w:val="28"/>
        </w:rPr>
        <w:t>ighway</w:t>
      </w:r>
      <w:proofErr w:type="gramEnd"/>
      <w:r w:rsidRPr="00827ACF">
        <w:rPr>
          <w:b/>
          <w:bCs/>
          <w:color w:val="auto"/>
          <w:sz w:val="28"/>
          <w:szCs w:val="28"/>
        </w:rPr>
        <w:t xml:space="preserve"> </w:t>
      </w:r>
    </w:p>
    <w:p w14:paraId="2544F980" w14:textId="77777777" w:rsidR="00A22363" w:rsidRPr="009C5FE3" w:rsidRDefault="00A22363" w:rsidP="00DC1EF7">
      <w:pPr>
        <w:pStyle w:val="Default"/>
        <w:rPr>
          <w:color w:val="auto"/>
        </w:rPr>
      </w:pPr>
    </w:p>
    <w:p w14:paraId="3BA59722" w14:textId="3B3DBA93" w:rsidR="00DC3F71" w:rsidRDefault="00DC1EF7" w:rsidP="00DC1EF7">
      <w:pPr>
        <w:pStyle w:val="Default"/>
        <w:rPr>
          <w:color w:val="auto"/>
        </w:rPr>
      </w:pPr>
      <w:r w:rsidRPr="009C5FE3">
        <w:rPr>
          <w:color w:val="auto"/>
        </w:rPr>
        <w:t>3</w:t>
      </w:r>
      <w:r w:rsidR="00635047">
        <w:rPr>
          <w:color w:val="auto"/>
        </w:rPr>
        <w:t>7</w:t>
      </w:r>
      <w:r w:rsidRPr="009C5FE3">
        <w:rPr>
          <w:color w:val="auto"/>
        </w:rPr>
        <w:t>.</w:t>
      </w:r>
      <w:r w:rsidR="00A22363">
        <w:rPr>
          <w:color w:val="auto"/>
        </w:rPr>
        <w:t xml:space="preserve"> The highway</w:t>
      </w:r>
      <w:r w:rsidRPr="009C5FE3">
        <w:rPr>
          <w:color w:val="auto"/>
        </w:rPr>
        <w:t xml:space="preserve"> reinstatement must be in accordance with the</w:t>
      </w:r>
      <w:r w:rsidR="009764AD" w:rsidRPr="009C5FE3">
        <w:rPr>
          <w:color w:val="auto"/>
        </w:rPr>
        <w:t xml:space="preserve"> current</w:t>
      </w:r>
      <w:r w:rsidRPr="009C5FE3">
        <w:rPr>
          <w:color w:val="auto"/>
        </w:rPr>
        <w:t xml:space="preserve"> NRSWA </w:t>
      </w:r>
      <w:r w:rsidR="00635047">
        <w:rPr>
          <w:color w:val="auto"/>
        </w:rPr>
        <w:t>Specification f</w:t>
      </w:r>
      <w:r w:rsidR="000D1DEB">
        <w:rPr>
          <w:color w:val="auto"/>
        </w:rPr>
        <w:t>or</w:t>
      </w:r>
      <w:r w:rsidR="00635047">
        <w:rPr>
          <w:color w:val="auto"/>
        </w:rPr>
        <w:t xml:space="preserve"> the </w:t>
      </w:r>
      <w:r w:rsidR="000D1DEB">
        <w:rPr>
          <w:color w:val="auto"/>
        </w:rPr>
        <w:t>R</w:t>
      </w:r>
      <w:r w:rsidRPr="009C5FE3">
        <w:rPr>
          <w:color w:val="auto"/>
        </w:rPr>
        <w:t>einstatement</w:t>
      </w:r>
      <w:r w:rsidR="00635047">
        <w:rPr>
          <w:color w:val="auto"/>
        </w:rPr>
        <w:t xml:space="preserve"> of </w:t>
      </w:r>
      <w:r w:rsidR="000D1DEB">
        <w:rPr>
          <w:color w:val="auto"/>
        </w:rPr>
        <w:t>H</w:t>
      </w:r>
      <w:r w:rsidR="00635047">
        <w:rPr>
          <w:color w:val="auto"/>
        </w:rPr>
        <w:t>ighways</w:t>
      </w:r>
      <w:r w:rsidRPr="009C5FE3">
        <w:rPr>
          <w:color w:val="auto"/>
        </w:rPr>
        <w:t xml:space="preserve"> </w:t>
      </w:r>
      <w:r w:rsidR="000D1DEB">
        <w:rPr>
          <w:color w:val="auto"/>
        </w:rPr>
        <w:t>(SROH)</w:t>
      </w:r>
      <w:r w:rsidRPr="009C5FE3">
        <w:rPr>
          <w:color w:val="auto"/>
        </w:rPr>
        <w:t xml:space="preserve"> </w:t>
      </w:r>
    </w:p>
    <w:p w14:paraId="589F06FF" w14:textId="77777777" w:rsidR="00DC3F71" w:rsidRDefault="00DC3F71" w:rsidP="00DC1EF7">
      <w:pPr>
        <w:pStyle w:val="Default"/>
        <w:rPr>
          <w:color w:val="auto"/>
        </w:rPr>
      </w:pPr>
    </w:p>
    <w:p w14:paraId="5BB48178" w14:textId="0BAF50B3" w:rsidR="00DC3F71" w:rsidRPr="0048072E" w:rsidRDefault="00137C2E" w:rsidP="00DC1EF7">
      <w:pPr>
        <w:pStyle w:val="Default"/>
        <w:rPr>
          <w:b/>
          <w:bCs/>
          <w:color w:val="auto"/>
          <w:sz w:val="28"/>
          <w:szCs w:val="28"/>
        </w:rPr>
      </w:pPr>
      <w:r w:rsidRPr="0048072E">
        <w:rPr>
          <w:b/>
          <w:bCs/>
          <w:color w:val="auto"/>
          <w:sz w:val="28"/>
          <w:szCs w:val="28"/>
        </w:rPr>
        <w:t xml:space="preserve">Financial penalties for </w:t>
      </w:r>
      <w:r w:rsidR="0048072E" w:rsidRPr="0048072E">
        <w:rPr>
          <w:b/>
          <w:bCs/>
          <w:color w:val="auto"/>
          <w:sz w:val="28"/>
          <w:szCs w:val="28"/>
        </w:rPr>
        <w:t>non-compliances</w:t>
      </w:r>
    </w:p>
    <w:p w14:paraId="0FCA9120" w14:textId="77777777" w:rsidR="00DC3F71" w:rsidRDefault="00DC3F71" w:rsidP="00DC1EF7">
      <w:pPr>
        <w:pStyle w:val="Default"/>
        <w:rPr>
          <w:color w:val="auto"/>
        </w:rPr>
      </w:pPr>
    </w:p>
    <w:p w14:paraId="0BA28E77" w14:textId="266BC998" w:rsidR="00DC3F71" w:rsidRPr="009C5FE3" w:rsidRDefault="00DC3F71" w:rsidP="00DC1EF7">
      <w:pPr>
        <w:pStyle w:val="Default"/>
        <w:rPr>
          <w:color w:val="auto"/>
        </w:rPr>
      </w:pPr>
      <w:r>
        <w:rPr>
          <w:color w:val="auto"/>
        </w:rPr>
        <w:t>38.</w:t>
      </w:r>
      <w:r w:rsidRPr="00DC3F71">
        <w:rPr>
          <w:rFonts w:eastAsia="Calibri"/>
        </w:rPr>
        <w:t xml:space="preserve"> </w:t>
      </w:r>
      <w:r w:rsidRPr="00C51A1F">
        <w:rPr>
          <w:rFonts w:eastAsia="Calibri"/>
        </w:rPr>
        <w:t>Any failure</w:t>
      </w:r>
      <w:r>
        <w:rPr>
          <w:rFonts w:eastAsia="Calibri"/>
        </w:rPr>
        <w:t>s</w:t>
      </w:r>
      <w:r w:rsidRPr="00C51A1F">
        <w:rPr>
          <w:rFonts w:eastAsia="Calibri"/>
        </w:rPr>
        <w:t xml:space="preserve"> to adhere to the</w:t>
      </w:r>
      <w:r>
        <w:rPr>
          <w:rFonts w:eastAsia="Calibri"/>
        </w:rPr>
        <w:t xml:space="preserve"> </w:t>
      </w:r>
      <w:r w:rsidRPr="00C51A1F">
        <w:rPr>
          <w:rFonts w:eastAsia="Calibri"/>
        </w:rPr>
        <w:t xml:space="preserve">requirements set out under NRSWA </w:t>
      </w:r>
      <w:r w:rsidR="00EF7C0C" w:rsidRPr="00C51A1F">
        <w:rPr>
          <w:rFonts w:eastAsia="Calibri"/>
        </w:rPr>
        <w:t>1991</w:t>
      </w:r>
      <w:r w:rsidR="00EF7C0C">
        <w:rPr>
          <w:rFonts w:eastAsia="Calibri"/>
        </w:rPr>
        <w:t>,</w:t>
      </w:r>
      <w:r w:rsidR="00EF7C0C" w:rsidRPr="00C51A1F">
        <w:rPr>
          <w:rFonts w:eastAsia="Calibri"/>
        </w:rPr>
        <w:t xml:space="preserve"> TMA</w:t>
      </w:r>
      <w:r w:rsidRPr="00C51A1F">
        <w:rPr>
          <w:rFonts w:eastAsia="Calibri"/>
        </w:rPr>
        <w:t xml:space="preserve"> 2004</w:t>
      </w:r>
      <w:r>
        <w:rPr>
          <w:rFonts w:eastAsia="Calibri"/>
        </w:rPr>
        <w:t xml:space="preserve"> &amp; All Supporting Codes of Practices </w:t>
      </w:r>
      <w:r w:rsidRPr="00C51A1F">
        <w:rPr>
          <w:rFonts w:eastAsia="Calibri"/>
        </w:rPr>
        <w:t xml:space="preserve">will be subject to </w:t>
      </w:r>
      <w:r w:rsidRPr="00C51A1F">
        <w:rPr>
          <w:rFonts w:eastAsia="Calibri"/>
          <w:lang w:eastAsia="en-GB"/>
        </w:rPr>
        <w:t xml:space="preserve">financial penalties arising </w:t>
      </w:r>
      <w:r w:rsidR="00137C2E">
        <w:rPr>
          <w:rFonts w:eastAsia="Calibri"/>
          <w:lang w:eastAsia="en-GB"/>
        </w:rPr>
        <w:t xml:space="preserve">such as Fixed Penalty </w:t>
      </w:r>
      <w:r w:rsidR="0048072E">
        <w:rPr>
          <w:rFonts w:eastAsia="Calibri"/>
          <w:lang w:eastAsia="en-GB"/>
        </w:rPr>
        <w:t>Notice, Section</w:t>
      </w:r>
      <w:r w:rsidR="00137C2E">
        <w:rPr>
          <w:rFonts w:eastAsia="Calibri"/>
          <w:lang w:eastAsia="en-GB"/>
        </w:rPr>
        <w:t xml:space="preserve"> 74 and Defect Charges being issued </w:t>
      </w:r>
      <w:r w:rsidRPr="00C51A1F">
        <w:rPr>
          <w:rFonts w:eastAsia="Calibri"/>
          <w:lang w:eastAsia="en-GB"/>
        </w:rPr>
        <w:t>and or further actions taken by Oxfordshire County Council as required to the licence holder for any non-compliance with regards to the undertaking of their duties and</w:t>
      </w:r>
      <w:r>
        <w:rPr>
          <w:rFonts w:eastAsia="Calibri"/>
          <w:lang w:eastAsia="en-GB"/>
        </w:rPr>
        <w:t xml:space="preserve"> </w:t>
      </w:r>
      <w:r w:rsidRPr="00C51A1F">
        <w:rPr>
          <w:rFonts w:eastAsia="Calibri"/>
          <w:lang w:eastAsia="en-GB"/>
        </w:rPr>
        <w:t>licence conditions.</w:t>
      </w:r>
    </w:p>
    <w:p w14:paraId="2809BC68" w14:textId="77777777" w:rsidR="00DC1EF7" w:rsidRDefault="00DC1EF7" w:rsidP="00DC1EF7">
      <w:pPr>
        <w:pStyle w:val="Default"/>
        <w:rPr>
          <w:color w:val="auto"/>
        </w:rPr>
      </w:pPr>
    </w:p>
    <w:p w14:paraId="7D36629E" w14:textId="77777777" w:rsidR="00DC3F71" w:rsidRDefault="00DC3F71" w:rsidP="00DC1EF7">
      <w:pPr>
        <w:pStyle w:val="Default"/>
        <w:rPr>
          <w:color w:val="auto"/>
        </w:rPr>
      </w:pPr>
    </w:p>
    <w:p w14:paraId="7DB8CAAF" w14:textId="77777777" w:rsidR="00DC3F71" w:rsidRDefault="00DC3F71" w:rsidP="00DC1EF7">
      <w:pPr>
        <w:pStyle w:val="Default"/>
        <w:rPr>
          <w:color w:val="auto"/>
        </w:rPr>
      </w:pPr>
    </w:p>
    <w:p w14:paraId="25D67F12" w14:textId="77777777" w:rsidR="00DC3F71" w:rsidRDefault="00DC3F71" w:rsidP="00DC1EF7">
      <w:pPr>
        <w:pStyle w:val="Default"/>
        <w:rPr>
          <w:color w:val="auto"/>
        </w:rPr>
      </w:pPr>
    </w:p>
    <w:p w14:paraId="0EFE21B3" w14:textId="77777777" w:rsidR="00DC3F71" w:rsidRPr="009C5FE3" w:rsidRDefault="00DC3F71" w:rsidP="00DC1EF7">
      <w:pPr>
        <w:pStyle w:val="Default"/>
        <w:rPr>
          <w:color w:val="auto"/>
        </w:rPr>
      </w:pPr>
    </w:p>
    <w:p w14:paraId="188DACA3" w14:textId="77777777" w:rsidR="00DC1EF7" w:rsidRPr="009C5FE3" w:rsidRDefault="00DC1EF7" w:rsidP="00DC1EF7">
      <w:pPr>
        <w:pStyle w:val="Default"/>
        <w:rPr>
          <w:b/>
          <w:bCs/>
          <w:color w:val="auto"/>
          <w:sz w:val="28"/>
          <w:szCs w:val="28"/>
        </w:rPr>
      </w:pPr>
      <w:r w:rsidRPr="00827ACF">
        <w:rPr>
          <w:b/>
          <w:bCs/>
          <w:color w:val="auto"/>
          <w:sz w:val="28"/>
          <w:szCs w:val="28"/>
        </w:rPr>
        <w:t xml:space="preserve">What to do now </w:t>
      </w:r>
    </w:p>
    <w:p w14:paraId="0E24AE4D" w14:textId="77777777" w:rsidR="00A22363" w:rsidRPr="009C5FE3" w:rsidRDefault="00A22363" w:rsidP="00DC1EF7">
      <w:pPr>
        <w:pStyle w:val="Default"/>
        <w:rPr>
          <w:color w:val="auto"/>
        </w:rPr>
      </w:pPr>
    </w:p>
    <w:p w14:paraId="303F8595" w14:textId="337A1503" w:rsidR="00C53772" w:rsidRDefault="00DC1EF7" w:rsidP="00DC1EF7">
      <w:pPr>
        <w:pStyle w:val="Default"/>
        <w:rPr>
          <w:color w:val="auto"/>
        </w:rPr>
      </w:pPr>
      <w:r w:rsidRPr="009C5FE3">
        <w:rPr>
          <w:color w:val="auto"/>
        </w:rPr>
        <w:t>3</w:t>
      </w:r>
      <w:r w:rsidR="00DC3F71">
        <w:rPr>
          <w:color w:val="auto"/>
        </w:rPr>
        <w:t>9</w:t>
      </w:r>
      <w:r w:rsidRPr="009C5FE3">
        <w:rPr>
          <w:color w:val="auto"/>
        </w:rPr>
        <w:t>.</w:t>
      </w:r>
      <w:r w:rsidR="00A22363">
        <w:rPr>
          <w:color w:val="auto"/>
        </w:rPr>
        <w:t xml:space="preserve"> </w:t>
      </w:r>
      <w:r w:rsidRPr="009C5FE3">
        <w:rPr>
          <w:color w:val="auto"/>
        </w:rPr>
        <w:t xml:space="preserve">The NRSWA </w:t>
      </w:r>
      <w:r w:rsidR="00A22363">
        <w:rPr>
          <w:color w:val="auto"/>
        </w:rPr>
        <w:t xml:space="preserve">Act 1991 </w:t>
      </w:r>
      <w:r w:rsidRPr="009C5FE3">
        <w:rPr>
          <w:color w:val="auto"/>
        </w:rPr>
        <w:t xml:space="preserve">is a complicated piece of </w:t>
      </w:r>
      <w:proofErr w:type="gramStart"/>
      <w:r w:rsidRPr="009C5FE3">
        <w:rPr>
          <w:color w:val="auto"/>
        </w:rPr>
        <w:t>legislation</w:t>
      </w:r>
      <w:proofErr w:type="gramEnd"/>
      <w:r w:rsidRPr="009C5FE3">
        <w:rPr>
          <w:color w:val="auto"/>
        </w:rPr>
        <w:t xml:space="preserve"> and this is reflected in the amount of forms and procedures to be carried out. Oxfordshire County Council does recogni</w:t>
      </w:r>
      <w:r w:rsidR="00675D76">
        <w:rPr>
          <w:color w:val="auto"/>
        </w:rPr>
        <w:t>s</w:t>
      </w:r>
      <w:r w:rsidRPr="009C5FE3">
        <w:rPr>
          <w:color w:val="auto"/>
        </w:rPr>
        <w:t>e this and has tried to minimise and simplify the paperwork needed so please answer all parts of all forms necessary</w:t>
      </w:r>
      <w:r w:rsidR="00A22363">
        <w:rPr>
          <w:color w:val="auto"/>
        </w:rPr>
        <w:t xml:space="preserve"> and submit </w:t>
      </w:r>
      <w:r w:rsidR="0048072E">
        <w:rPr>
          <w:color w:val="auto"/>
        </w:rPr>
        <w:t>all documentation so that your application can be reviewed and actioned promptly</w:t>
      </w:r>
      <w:r w:rsidRPr="009C5FE3">
        <w:rPr>
          <w:color w:val="auto"/>
        </w:rPr>
        <w:t>.</w:t>
      </w:r>
    </w:p>
    <w:p w14:paraId="0FF47528" w14:textId="77777777" w:rsidR="00827ACF" w:rsidRDefault="00827ACF" w:rsidP="00DC1EF7">
      <w:pPr>
        <w:pStyle w:val="Default"/>
        <w:rPr>
          <w:color w:val="auto"/>
        </w:rPr>
      </w:pPr>
    </w:p>
    <w:p w14:paraId="303F32B5" w14:textId="77777777" w:rsidR="00827ACF" w:rsidRDefault="00827ACF" w:rsidP="00DC1EF7">
      <w:pPr>
        <w:pStyle w:val="Default"/>
        <w:rPr>
          <w:color w:val="auto"/>
        </w:rPr>
      </w:pPr>
    </w:p>
    <w:p w14:paraId="038925EB" w14:textId="77777777" w:rsidR="00827ACF" w:rsidRDefault="00827ACF" w:rsidP="00DC1EF7">
      <w:pPr>
        <w:pStyle w:val="Default"/>
        <w:rPr>
          <w:color w:val="auto"/>
        </w:rPr>
      </w:pPr>
    </w:p>
    <w:p w14:paraId="3F806BE2" w14:textId="77777777" w:rsidR="00CC7AAA" w:rsidRDefault="00CC7AAA" w:rsidP="00DC1EF7">
      <w:pPr>
        <w:pStyle w:val="Default"/>
        <w:rPr>
          <w:color w:val="auto"/>
        </w:rPr>
      </w:pPr>
    </w:p>
    <w:p w14:paraId="3CB789D4" w14:textId="77777777" w:rsidR="00CC7AAA" w:rsidRDefault="00CC7AAA" w:rsidP="00DC1EF7">
      <w:pPr>
        <w:pStyle w:val="Default"/>
        <w:rPr>
          <w:color w:val="auto"/>
        </w:rPr>
      </w:pPr>
    </w:p>
    <w:p w14:paraId="682F63DA" w14:textId="77777777" w:rsidR="00827ACF" w:rsidRPr="009C5FE3" w:rsidRDefault="00827ACF" w:rsidP="00DC1EF7">
      <w:pPr>
        <w:pStyle w:val="Default"/>
        <w:rPr>
          <w:b/>
          <w:color w:val="auto"/>
          <w:sz w:val="28"/>
          <w:szCs w:val="28"/>
        </w:rPr>
      </w:pPr>
      <w:r w:rsidRPr="009C5FE3">
        <w:rPr>
          <w:b/>
          <w:color w:val="auto"/>
          <w:sz w:val="28"/>
          <w:szCs w:val="28"/>
        </w:rPr>
        <w:t>Contact details:</w:t>
      </w:r>
    </w:p>
    <w:p w14:paraId="7D169A3A" w14:textId="77777777" w:rsidR="00827ACF" w:rsidRDefault="00827ACF" w:rsidP="00DC1EF7">
      <w:pPr>
        <w:pStyle w:val="Default"/>
        <w:rPr>
          <w:color w:val="auto"/>
        </w:rPr>
      </w:pPr>
    </w:p>
    <w:p w14:paraId="6727A2D2" w14:textId="77777777" w:rsidR="00827ACF" w:rsidRDefault="00827ACF" w:rsidP="00DC1EF7">
      <w:pPr>
        <w:pStyle w:val="Default"/>
        <w:rPr>
          <w:color w:val="auto"/>
        </w:rPr>
      </w:pPr>
      <w:r>
        <w:rPr>
          <w:color w:val="auto"/>
        </w:rPr>
        <w:t>Notification procedures</w:t>
      </w:r>
      <w:r w:rsidR="002E6534">
        <w:rPr>
          <w:color w:val="auto"/>
        </w:rPr>
        <w:t xml:space="preserve"> and general guidance:</w:t>
      </w:r>
    </w:p>
    <w:bookmarkStart w:id="1" w:name="_Hlk39494949"/>
    <w:p w14:paraId="769E46F3" w14:textId="7046BEF9" w:rsidR="002E6534" w:rsidRDefault="0048072E" w:rsidP="00DC1EF7">
      <w:pPr>
        <w:pStyle w:val="Default"/>
        <w:rPr>
          <w:color w:val="auto"/>
        </w:rPr>
      </w:pPr>
      <w:r>
        <w:rPr>
          <w:color w:val="auto"/>
        </w:rPr>
        <w:fldChar w:fldCharType="begin"/>
      </w:r>
      <w:r>
        <w:rPr>
          <w:color w:val="auto"/>
        </w:rPr>
        <w:instrText>HYPERLINK "mailto:</w:instrText>
      </w:r>
      <w:r w:rsidRPr="0048072E">
        <w:rPr>
          <w:color w:val="auto"/>
        </w:rPr>
        <w:instrText>roadopeningsandsection50@oxfordshire.gov.uk</w:instrText>
      </w:r>
      <w:r>
        <w:rPr>
          <w:color w:val="auto"/>
        </w:rPr>
        <w:instrText>"</w:instrText>
      </w:r>
      <w:r>
        <w:rPr>
          <w:color w:val="auto"/>
        </w:rPr>
      </w:r>
      <w:r>
        <w:rPr>
          <w:color w:val="auto"/>
        </w:rPr>
        <w:fldChar w:fldCharType="separate"/>
      </w:r>
      <w:r w:rsidRPr="002A54F2">
        <w:rPr>
          <w:rStyle w:val="Hyperlink"/>
        </w:rPr>
        <w:t>roadopeningsandsection50@oxfordshire.gov.uk</w:t>
      </w:r>
      <w:r>
        <w:rPr>
          <w:color w:val="auto"/>
        </w:rPr>
        <w:fldChar w:fldCharType="end"/>
      </w:r>
    </w:p>
    <w:bookmarkEnd w:id="1"/>
    <w:p w14:paraId="3114D15D" w14:textId="77777777" w:rsidR="002E6534" w:rsidRDefault="002E6534" w:rsidP="00DC1EF7">
      <w:pPr>
        <w:pStyle w:val="Default"/>
        <w:rPr>
          <w:color w:val="auto"/>
        </w:rPr>
      </w:pPr>
    </w:p>
    <w:p w14:paraId="06B0A4A5" w14:textId="77777777" w:rsidR="002E6534" w:rsidRDefault="002E6534" w:rsidP="00DC1EF7">
      <w:pPr>
        <w:pStyle w:val="Default"/>
        <w:rPr>
          <w:color w:val="auto"/>
        </w:rPr>
      </w:pPr>
      <w:r>
        <w:rPr>
          <w:color w:val="auto"/>
        </w:rPr>
        <w:t>Work notification forms:</w:t>
      </w:r>
    </w:p>
    <w:p w14:paraId="41A908D6" w14:textId="77777777" w:rsidR="002E6534" w:rsidRDefault="00126CDB" w:rsidP="00DC1EF7">
      <w:pPr>
        <w:pStyle w:val="Default"/>
        <w:rPr>
          <w:color w:val="auto"/>
        </w:rPr>
      </w:pPr>
      <w:hyperlink r:id="rId13" w:history="1">
        <w:r w:rsidR="002E6534" w:rsidRPr="002E6534">
          <w:rPr>
            <w:rStyle w:val="Hyperlink"/>
          </w:rPr>
          <w:t>EToN6@Oxfordshire.gov.uk</w:t>
        </w:r>
      </w:hyperlink>
    </w:p>
    <w:p w14:paraId="0CC4CABE" w14:textId="77777777" w:rsidR="002E6534" w:rsidRDefault="002E6534" w:rsidP="00DC1EF7">
      <w:pPr>
        <w:pStyle w:val="Default"/>
        <w:rPr>
          <w:color w:val="auto"/>
        </w:rPr>
      </w:pPr>
    </w:p>
    <w:p w14:paraId="35F3CDA9" w14:textId="70C179F2" w:rsidR="00A22363" w:rsidRDefault="00A22363" w:rsidP="00DC1EF7">
      <w:pPr>
        <w:pStyle w:val="Default"/>
        <w:rPr>
          <w:color w:val="auto"/>
        </w:rPr>
      </w:pPr>
    </w:p>
    <w:p w14:paraId="652598AB" w14:textId="77777777" w:rsidR="00A22363" w:rsidRPr="009C5FE3" w:rsidRDefault="00A22363" w:rsidP="00DC1EF7">
      <w:pPr>
        <w:pStyle w:val="Default"/>
        <w:rPr>
          <w:b/>
          <w:color w:val="auto"/>
          <w:sz w:val="28"/>
          <w:szCs w:val="28"/>
        </w:rPr>
      </w:pPr>
      <w:r w:rsidRPr="009C5FE3">
        <w:rPr>
          <w:b/>
          <w:color w:val="auto"/>
          <w:sz w:val="28"/>
          <w:szCs w:val="28"/>
        </w:rPr>
        <w:t>List of Forms</w:t>
      </w:r>
    </w:p>
    <w:p w14:paraId="6E5ED4E0" w14:textId="77777777" w:rsidR="00C53772" w:rsidRDefault="00C53772" w:rsidP="00DC1EF7">
      <w:pPr>
        <w:pStyle w:val="Default"/>
        <w:rPr>
          <w:color w:val="auto"/>
        </w:rPr>
      </w:pPr>
    </w:p>
    <w:p w14:paraId="47197FC6" w14:textId="77777777" w:rsidR="00A22363" w:rsidRDefault="00A22363" w:rsidP="00DC1EF7">
      <w:pPr>
        <w:pStyle w:val="Default"/>
        <w:rPr>
          <w:color w:val="auto"/>
        </w:rPr>
      </w:pPr>
      <w:r>
        <w:rPr>
          <w:color w:val="auto"/>
        </w:rPr>
        <w:t xml:space="preserve">SWL 1 – </w:t>
      </w:r>
      <w:r w:rsidR="00CC7AAA">
        <w:rPr>
          <w:color w:val="auto"/>
        </w:rPr>
        <w:t>Notes for guidance for installation of new apparatus</w:t>
      </w:r>
    </w:p>
    <w:p w14:paraId="3847A612" w14:textId="77777777" w:rsidR="00A22363" w:rsidRDefault="00A22363" w:rsidP="00DC1EF7">
      <w:pPr>
        <w:pStyle w:val="Default"/>
        <w:rPr>
          <w:color w:val="auto"/>
        </w:rPr>
      </w:pPr>
      <w:r>
        <w:rPr>
          <w:color w:val="auto"/>
        </w:rPr>
        <w:t xml:space="preserve">SWL 2 – </w:t>
      </w:r>
      <w:r w:rsidR="00CC7AAA">
        <w:rPr>
          <w:color w:val="auto"/>
        </w:rPr>
        <w:t>Section 50 Application for new apparatus</w:t>
      </w:r>
    </w:p>
    <w:p w14:paraId="4B112826" w14:textId="1CA1009F" w:rsidR="00CC7AAA" w:rsidRDefault="00DC3F71" w:rsidP="00DC1EF7">
      <w:pPr>
        <w:pStyle w:val="Default"/>
        <w:rPr>
          <w:color w:val="auto"/>
        </w:rPr>
      </w:pPr>
      <w:r>
        <w:rPr>
          <w:color w:val="auto"/>
        </w:rPr>
        <w:t>Start Notice</w:t>
      </w:r>
      <w:r w:rsidR="00CC7AAA">
        <w:rPr>
          <w:color w:val="auto"/>
        </w:rPr>
        <w:t xml:space="preserve"> – Notification of the actual start of </w:t>
      </w:r>
      <w:proofErr w:type="gramStart"/>
      <w:r w:rsidR="00CC7AAA">
        <w:rPr>
          <w:color w:val="auto"/>
        </w:rPr>
        <w:t>works</w:t>
      </w:r>
      <w:proofErr w:type="gramEnd"/>
    </w:p>
    <w:p w14:paraId="499D7655" w14:textId="54E1E615" w:rsidR="0048072E" w:rsidRDefault="0048072E" w:rsidP="0048072E">
      <w:pPr>
        <w:pStyle w:val="Default"/>
        <w:rPr>
          <w:color w:val="auto"/>
        </w:rPr>
      </w:pPr>
      <w:r>
        <w:rPr>
          <w:color w:val="auto"/>
        </w:rPr>
        <w:t xml:space="preserve">Stop Notice – Notification of the actual stop of </w:t>
      </w:r>
      <w:proofErr w:type="gramStart"/>
      <w:r>
        <w:rPr>
          <w:color w:val="auto"/>
        </w:rPr>
        <w:t>works</w:t>
      </w:r>
      <w:proofErr w:type="gramEnd"/>
    </w:p>
    <w:p w14:paraId="3F608E13" w14:textId="262043EB" w:rsidR="00CC7AAA" w:rsidRDefault="0048072E" w:rsidP="00DC1EF7">
      <w:pPr>
        <w:pStyle w:val="Default"/>
        <w:rPr>
          <w:color w:val="auto"/>
        </w:rPr>
      </w:pPr>
      <w:r>
        <w:rPr>
          <w:color w:val="auto"/>
        </w:rPr>
        <w:t>Registration Notice</w:t>
      </w:r>
      <w:r w:rsidR="00CC7AAA">
        <w:rPr>
          <w:color w:val="auto"/>
        </w:rPr>
        <w:t xml:space="preserve">– Notification </w:t>
      </w:r>
      <w:r>
        <w:rPr>
          <w:color w:val="auto"/>
        </w:rPr>
        <w:t>registration</w:t>
      </w:r>
      <w:r w:rsidR="00CC7AAA">
        <w:rPr>
          <w:color w:val="auto"/>
        </w:rPr>
        <w:t xml:space="preserve"> of works</w:t>
      </w:r>
    </w:p>
    <w:p w14:paraId="76373F13" w14:textId="77777777" w:rsidR="00A22363" w:rsidRPr="009C5FE3" w:rsidRDefault="00A22363" w:rsidP="00DC1EF7">
      <w:pPr>
        <w:pStyle w:val="Default"/>
        <w:rPr>
          <w:color w:val="auto"/>
        </w:rPr>
      </w:pPr>
    </w:p>
    <w:p w14:paraId="407BA361" w14:textId="77777777" w:rsidR="00C53772" w:rsidRPr="009C5FE3" w:rsidRDefault="00C53772" w:rsidP="00DC1EF7">
      <w:pPr>
        <w:pStyle w:val="Default"/>
        <w:rPr>
          <w:color w:val="auto"/>
        </w:rPr>
      </w:pPr>
    </w:p>
    <w:p w14:paraId="6237943B" w14:textId="77777777" w:rsidR="00241C4A" w:rsidRPr="00A22363" w:rsidRDefault="00DC1EF7" w:rsidP="008071E0">
      <w:pPr>
        <w:autoSpaceDE w:val="0"/>
        <w:autoSpaceDN w:val="0"/>
        <w:adjustRightInd w:val="0"/>
      </w:pPr>
      <w:r w:rsidRPr="009C5FE3">
        <w:t xml:space="preserve"> </w:t>
      </w:r>
    </w:p>
    <w:sectPr w:rsidR="00241C4A" w:rsidRPr="00A2236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898C" w14:textId="77777777" w:rsidR="001625C3" w:rsidRDefault="001625C3" w:rsidP="00325CA9">
      <w:r>
        <w:separator/>
      </w:r>
    </w:p>
  </w:endnote>
  <w:endnote w:type="continuationSeparator" w:id="0">
    <w:p w14:paraId="0DA9C27F" w14:textId="77777777" w:rsidR="001625C3" w:rsidRDefault="001625C3" w:rsidP="0032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2B45" w14:textId="77777777" w:rsidR="001625C3" w:rsidRDefault="001625C3" w:rsidP="00325CA9">
      <w:r>
        <w:separator/>
      </w:r>
    </w:p>
  </w:footnote>
  <w:footnote w:type="continuationSeparator" w:id="0">
    <w:p w14:paraId="68C1F58D" w14:textId="77777777" w:rsidR="001625C3" w:rsidRDefault="001625C3" w:rsidP="00325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F46E" w14:textId="04654444" w:rsidR="00325CA9" w:rsidRDefault="00325CA9">
    <w:pPr>
      <w:pStyle w:val="Header"/>
    </w:pPr>
    <w:r>
      <w:rPr>
        <w:noProof/>
      </w:rPr>
      <w:drawing>
        <wp:anchor distT="0" distB="0" distL="114300" distR="114300" simplePos="0" relativeHeight="251657216" behindDoc="0" locked="0" layoutInCell="1" allowOverlap="1" wp14:anchorId="7E49EB7E" wp14:editId="769E55C3">
          <wp:simplePos x="0" y="0"/>
          <wp:positionH relativeFrom="column">
            <wp:posOffset>3933825</wp:posOffset>
          </wp:positionH>
          <wp:positionV relativeFrom="paragraph">
            <wp:posOffset>10992</wp:posOffset>
          </wp:positionV>
          <wp:extent cx="1798320" cy="389890"/>
          <wp:effectExtent l="0" t="0" r="0" b="0"/>
          <wp:wrapThrough wrapText="bothSides">
            <wp:wrapPolygon edited="0">
              <wp:start x="0" y="0"/>
              <wp:lineTo x="0" y="20052"/>
              <wp:lineTo x="21280" y="20052"/>
              <wp:lineTo x="2128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2BDA1BDC" wp14:editId="334D0CA2">
          <wp:simplePos x="0" y="0"/>
          <wp:positionH relativeFrom="column">
            <wp:posOffset>0</wp:posOffset>
          </wp:positionH>
          <wp:positionV relativeFrom="paragraph">
            <wp:posOffset>3175</wp:posOffset>
          </wp:positionV>
          <wp:extent cx="1047750" cy="704850"/>
          <wp:effectExtent l="0" t="0" r="0"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pic:spPr>
              </pic:pic>
            </a:graphicData>
          </a:graphic>
        </wp:anchor>
      </w:drawing>
    </w:r>
  </w:p>
  <w:p w14:paraId="67F6EE3F" w14:textId="3BF8A30B" w:rsidR="00325CA9" w:rsidRDefault="00325CA9">
    <w:pPr>
      <w:pStyle w:val="Header"/>
    </w:pPr>
  </w:p>
  <w:p w14:paraId="4C93BBA1" w14:textId="11728507" w:rsidR="00325CA9" w:rsidRDefault="00325CA9">
    <w:pPr>
      <w:pStyle w:val="Header"/>
    </w:pPr>
  </w:p>
  <w:p w14:paraId="71661B22" w14:textId="77777777" w:rsidR="00325CA9" w:rsidRDefault="00325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AE5F7C"/>
    <w:multiLevelType w:val="hybridMultilevel"/>
    <w:tmpl w:val="AD72758C"/>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 w15:restartNumberingAfterBreak="0">
    <w:nsid w:val="20D6633B"/>
    <w:multiLevelType w:val="hybridMultilevel"/>
    <w:tmpl w:val="13B684C8"/>
    <w:lvl w:ilvl="0" w:tplc="9CB6987A">
      <w:start w:val="1"/>
      <w:numFmt w:val="lowerLetter"/>
      <w:lvlText w:val="(%1)"/>
      <w:lvlJc w:val="left"/>
      <w:pPr>
        <w:ind w:left="76" w:hanging="360"/>
      </w:pPr>
      <w:rPr>
        <w:rFonts w:eastAsiaTheme="minorHAnsi" w:hint="default"/>
        <w:sz w:val="24"/>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34891FF0"/>
    <w:multiLevelType w:val="hybridMultilevel"/>
    <w:tmpl w:val="16CA8F32"/>
    <w:lvl w:ilvl="0" w:tplc="A3183ED6">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294024"/>
    <w:multiLevelType w:val="hybridMultilevel"/>
    <w:tmpl w:val="BB36B500"/>
    <w:lvl w:ilvl="0" w:tplc="E2C8AAF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F1BA3"/>
    <w:multiLevelType w:val="multilevel"/>
    <w:tmpl w:val="07D2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B77956"/>
    <w:multiLevelType w:val="hybridMultilevel"/>
    <w:tmpl w:val="46CC53EC"/>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num w:numId="1" w16cid:durableId="1756049440">
    <w:abstractNumId w:val="4"/>
  </w:num>
  <w:num w:numId="2" w16cid:durableId="1747653055">
    <w:abstractNumId w:val="2"/>
  </w:num>
  <w:num w:numId="3" w16cid:durableId="1158040886">
    <w:abstractNumId w:val="1"/>
  </w:num>
  <w:num w:numId="4" w16cid:durableId="874925680">
    <w:abstractNumId w:val="3"/>
  </w:num>
  <w:num w:numId="5" w16cid:durableId="959992066">
    <w:abstractNumId w:val="5"/>
  </w:num>
  <w:num w:numId="6" w16cid:durableId="36576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6"/>
    <w:rsid w:val="00004C16"/>
    <w:rsid w:val="00004EA8"/>
    <w:rsid w:val="00035C4F"/>
    <w:rsid w:val="000B4310"/>
    <w:rsid w:val="000D1DEB"/>
    <w:rsid w:val="000D2B5F"/>
    <w:rsid w:val="000D3A8C"/>
    <w:rsid w:val="000F58B7"/>
    <w:rsid w:val="00104402"/>
    <w:rsid w:val="00117106"/>
    <w:rsid w:val="001268E8"/>
    <w:rsid w:val="00130ECD"/>
    <w:rsid w:val="00137756"/>
    <w:rsid w:val="00137C2E"/>
    <w:rsid w:val="00160667"/>
    <w:rsid w:val="001625C3"/>
    <w:rsid w:val="00167D3C"/>
    <w:rsid w:val="001C2018"/>
    <w:rsid w:val="001C2BED"/>
    <w:rsid w:val="001C34ED"/>
    <w:rsid w:val="001E4B77"/>
    <w:rsid w:val="001F4E50"/>
    <w:rsid w:val="00216629"/>
    <w:rsid w:val="002276F4"/>
    <w:rsid w:val="00235EF2"/>
    <w:rsid w:val="00241C4A"/>
    <w:rsid w:val="00280712"/>
    <w:rsid w:val="002859A2"/>
    <w:rsid w:val="002C6326"/>
    <w:rsid w:val="002D1449"/>
    <w:rsid w:val="002D22A5"/>
    <w:rsid w:val="002E6534"/>
    <w:rsid w:val="00303EC7"/>
    <w:rsid w:val="00310F36"/>
    <w:rsid w:val="00323617"/>
    <w:rsid w:val="00325CA9"/>
    <w:rsid w:val="003371B4"/>
    <w:rsid w:val="00340421"/>
    <w:rsid w:val="003B5112"/>
    <w:rsid w:val="003C6B44"/>
    <w:rsid w:val="003E07D1"/>
    <w:rsid w:val="003E3FB4"/>
    <w:rsid w:val="003E7DC2"/>
    <w:rsid w:val="004000D7"/>
    <w:rsid w:val="00402FAA"/>
    <w:rsid w:val="00410C06"/>
    <w:rsid w:val="00423AC4"/>
    <w:rsid w:val="00424499"/>
    <w:rsid w:val="00433F26"/>
    <w:rsid w:val="00453A4E"/>
    <w:rsid w:val="0045590C"/>
    <w:rsid w:val="00472D3A"/>
    <w:rsid w:val="0048072E"/>
    <w:rsid w:val="004861E7"/>
    <w:rsid w:val="004E0F57"/>
    <w:rsid w:val="004E4EDD"/>
    <w:rsid w:val="004F4406"/>
    <w:rsid w:val="00504E43"/>
    <w:rsid w:val="0052249E"/>
    <w:rsid w:val="00544D03"/>
    <w:rsid w:val="005B75E6"/>
    <w:rsid w:val="005C579E"/>
    <w:rsid w:val="005F2514"/>
    <w:rsid w:val="00603101"/>
    <w:rsid w:val="00621875"/>
    <w:rsid w:val="00623C1E"/>
    <w:rsid w:val="00633239"/>
    <w:rsid w:val="00635047"/>
    <w:rsid w:val="00675D76"/>
    <w:rsid w:val="006846A6"/>
    <w:rsid w:val="006959D2"/>
    <w:rsid w:val="006C4B06"/>
    <w:rsid w:val="006D531C"/>
    <w:rsid w:val="006D600C"/>
    <w:rsid w:val="00726A98"/>
    <w:rsid w:val="0074789B"/>
    <w:rsid w:val="007908F4"/>
    <w:rsid w:val="007F6744"/>
    <w:rsid w:val="008071E0"/>
    <w:rsid w:val="00816311"/>
    <w:rsid w:val="00827ACF"/>
    <w:rsid w:val="008466F6"/>
    <w:rsid w:val="00865260"/>
    <w:rsid w:val="00865DC6"/>
    <w:rsid w:val="008739E2"/>
    <w:rsid w:val="00880CEA"/>
    <w:rsid w:val="008A15B9"/>
    <w:rsid w:val="008F6164"/>
    <w:rsid w:val="0096079F"/>
    <w:rsid w:val="009764AD"/>
    <w:rsid w:val="009A5E43"/>
    <w:rsid w:val="009C5FE3"/>
    <w:rsid w:val="009D13C4"/>
    <w:rsid w:val="009E4EC6"/>
    <w:rsid w:val="00A0752D"/>
    <w:rsid w:val="00A15897"/>
    <w:rsid w:val="00A22363"/>
    <w:rsid w:val="00A25318"/>
    <w:rsid w:val="00A262E3"/>
    <w:rsid w:val="00A34E5C"/>
    <w:rsid w:val="00A4165E"/>
    <w:rsid w:val="00A43605"/>
    <w:rsid w:val="00A570D0"/>
    <w:rsid w:val="00A7545A"/>
    <w:rsid w:val="00B50069"/>
    <w:rsid w:val="00B537B1"/>
    <w:rsid w:val="00B60253"/>
    <w:rsid w:val="00B622E2"/>
    <w:rsid w:val="00BA5D4C"/>
    <w:rsid w:val="00BC0C10"/>
    <w:rsid w:val="00C02EA3"/>
    <w:rsid w:val="00C07B21"/>
    <w:rsid w:val="00C11165"/>
    <w:rsid w:val="00C53772"/>
    <w:rsid w:val="00C54246"/>
    <w:rsid w:val="00CA40F7"/>
    <w:rsid w:val="00CA711E"/>
    <w:rsid w:val="00CC7AAA"/>
    <w:rsid w:val="00CD7B78"/>
    <w:rsid w:val="00CE7ADD"/>
    <w:rsid w:val="00D056C9"/>
    <w:rsid w:val="00D075FD"/>
    <w:rsid w:val="00D13774"/>
    <w:rsid w:val="00D14205"/>
    <w:rsid w:val="00D242B3"/>
    <w:rsid w:val="00D700C1"/>
    <w:rsid w:val="00D73591"/>
    <w:rsid w:val="00D73938"/>
    <w:rsid w:val="00D90B03"/>
    <w:rsid w:val="00DB519E"/>
    <w:rsid w:val="00DC1EF7"/>
    <w:rsid w:val="00DC3F71"/>
    <w:rsid w:val="00DC5D60"/>
    <w:rsid w:val="00DD11DB"/>
    <w:rsid w:val="00DE139C"/>
    <w:rsid w:val="00DE3CF1"/>
    <w:rsid w:val="00E06CE1"/>
    <w:rsid w:val="00E10AF4"/>
    <w:rsid w:val="00E16D83"/>
    <w:rsid w:val="00E52A4E"/>
    <w:rsid w:val="00E639B0"/>
    <w:rsid w:val="00E73A6A"/>
    <w:rsid w:val="00EA1A03"/>
    <w:rsid w:val="00EB7A13"/>
    <w:rsid w:val="00EC645F"/>
    <w:rsid w:val="00EF7C0C"/>
    <w:rsid w:val="00F24A16"/>
    <w:rsid w:val="00F4479A"/>
    <w:rsid w:val="00F7515F"/>
    <w:rsid w:val="00FA5E24"/>
    <w:rsid w:val="00FB51AA"/>
    <w:rsid w:val="00FD3A85"/>
    <w:rsid w:val="00FD4173"/>
    <w:rsid w:val="00FF3929"/>
    <w:rsid w:val="00FF5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688D1"/>
  <w15:docId w15:val="{0ECE287F-ECFC-4A80-B7B1-E0B8DA97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326"/>
    <w:pPr>
      <w:autoSpaceDE w:val="0"/>
      <w:autoSpaceDN w:val="0"/>
      <w:adjustRightInd w:val="0"/>
    </w:pPr>
    <w:rPr>
      <w:color w:val="000000"/>
    </w:rPr>
  </w:style>
  <w:style w:type="paragraph" w:styleId="BalloonText">
    <w:name w:val="Balloon Text"/>
    <w:basedOn w:val="Normal"/>
    <w:link w:val="BalloonTextChar"/>
    <w:uiPriority w:val="99"/>
    <w:semiHidden/>
    <w:unhideWhenUsed/>
    <w:rsid w:val="00241C4A"/>
    <w:rPr>
      <w:rFonts w:ascii="Tahoma" w:hAnsi="Tahoma" w:cs="Tahoma"/>
      <w:sz w:val="16"/>
      <w:szCs w:val="16"/>
    </w:rPr>
  </w:style>
  <w:style w:type="character" w:customStyle="1" w:styleId="BalloonTextChar">
    <w:name w:val="Balloon Text Char"/>
    <w:basedOn w:val="DefaultParagraphFont"/>
    <w:link w:val="BalloonText"/>
    <w:uiPriority w:val="99"/>
    <w:semiHidden/>
    <w:rsid w:val="00241C4A"/>
    <w:rPr>
      <w:rFonts w:ascii="Tahoma" w:hAnsi="Tahoma" w:cs="Tahoma"/>
      <w:sz w:val="16"/>
      <w:szCs w:val="16"/>
    </w:rPr>
  </w:style>
  <w:style w:type="paragraph" w:styleId="ListParagraph">
    <w:name w:val="List Paragraph"/>
    <w:basedOn w:val="Normal"/>
    <w:uiPriority w:val="34"/>
    <w:qFormat/>
    <w:rsid w:val="00D700C1"/>
    <w:pPr>
      <w:ind w:left="720"/>
      <w:contextualSpacing/>
    </w:pPr>
  </w:style>
  <w:style w:type="character" w:styleId="CommentReference">
    <w:name w:val="annotation reference"/>
    <w:basedOn w:val="DefaultParagraphFont"/>
    <w:uiPriority w:val="99"/>
    <w:semiHidden/>
    <w:unhideWhenUsed/>
    <w:rsid w:val="005C579E"/>
    <w:rPr>
      <w:sz w:val="16"/>
      <w:szCs w:val="16"/>
    </w:rPr>
  </w:style>
  <w:style w:type="paragraph" w:styleId="CommentText">
    <w:name w:val="annotation text"/>
    <w:basedOn w:val="Normal"/>
    <w:link w:val="CommentTextChar"/>
    <w:uiPriority w:val="99"/>
    <w:semiHidden/>
    <w:unhideWhenUsed/>
    <w:rsid w:val="005C579E"/>
    <w:rPr>
      <w:sz w:val="20"/>
      <w:szCs w:val="20"/>
    </w:rPr>
  </w:style>
  <w:style w:type="character" w:customStyle="1" w:styleId="CommentTextChar">
    <w:name w:val="Comment Text Char"/>
    <w:basedOn w:val="DefaultParagraphFont"/>
    <w:link w:val="CommentText"/>
    <w:uiPriority w:val="99"/>
    <w:semiHidden/>
    <w:rsid w:val="005C579E"/>
    <w:rPr>
      <w:sz w:val="20"/>
      <w:szCs w:val="20"/>
    </w:rPr>
  </w:style>
  <w:style w:type="paragraph" w:styleId="CommentSubject">
    <w:name w:val="annotation subject"/>
    <w:basedOn w:val="CommentText"/>
    <w:next w:val="CommentText"/>
    <w:link w:val="CommentSubjectChar"/>
    <w:uiPriority w:val="99"/>
    <w:semiHidden/>
    <w:unhideWhenUsed/>
    <w:rsid w:val="005C579E"/>
    <w:rPr>
      <w:b/>
      <w:bCs/>
    </w:rPr>
  </w:style>
  <w:style w:type="character" w:customStyle="1" w:styleId="CommentSubjectChar">
    <w:name w:val="Comment Subject Char"/>
    <w:basedOn w:val="CommentTextChar"/>
    <w:link w:val="CommentSubject"/>
    <w:uiPriority w:val="99"/>
    <w:semiHidden/>
    <w:rsid w:val="005C579E"/>
    <w:rPr>
      <w:b/>
      <w:bCs/>
      <w:sz w:val="20"/>
      <w:szCs w:val="20"/>
    </w:rPr>
  </w:style>
  <w:style w:type="character" w:styleId="Hyperlink">
    <w:name w:val="Hyperlink"/>
    <w:basedOn w:val="DefaultParagraphFont"/>
    <w:uiPriority w:val="99"/>
    <w:unhideWhenUsed/>
    <w:rsid w:val="001C2BED"/>
    <w:rPr>
      <w:color w:val="0000FF" w:themeColor="hyperlink"/>
      <w:u w:val="single"/>
    </w:rPr>
  </w:style>
  <w:style w:type="character" w:styleId="FollowedHyperlink">
    <w:name w:val="FollowedHyperlink"/>
    <w:basedOn w:val="DefaultParagraphFont"/>
    <w:uiPriority w:val="99"/>
    <w:semiHidden/>
    <w:unhideWhenUsed/>
    <w:rsid w:val="0045590C"/>
    <w:rPr>
      <w:color w:val="800080" w:themeColor="followedHyperlink"/>
      <w:u w:val="single"/>
    </w:rPr>
  </w:style>
  <w:style w:type="paragraph" w:styleId="Header">
    <w:name w:val="header"/>
    <w:basedOn w:val="Normal"/>
    <w:link w:val="HeaderChar"/>
    <w:uiPriority w:val="99"/>
    <w:unhideWhenUsed/>
    <w:rsid w:val="00325CA9"/>
    <w:pPr>
      <w:tabs>
        <w:tab w:val="center" w:pos="4513"/>
        <w:tab w:val="right" w:pos="9026"/>
      </w:tabs>
    </w:pPr>
  </w:style>
  <w:style w:type="character" w:customStyle="1" w:styleId="HeaderChar">
    <w:name w:val="Header Char"/>
    <w:basedOn w:val="DefaultParagraphFont"/>
    <w:link w:val="Header"/>
    <w:uiPriority w:val="99"/>
    <w:rsid w:val="00325CA9"/>
  </w:style>
  <w:style w:type="paragraph" w:styleId="Footer">
    <w:name w:val="footer"/>
    <w:basedOn w:val="Normal"/>
    <w:link w:val="FooterChar"/>
    <w:uiPriority w:val="99"/>
    <w:unhideWhenUsed/>
    <w:rsid w:val="00325CA9"/>
    <w:pPr>
      <w:tabs>
        <w:tab w:val="center" w:pos="4513"/>
        <w:tab w:val="right" w:pos="9026"/>
      </w:tabs>
    </w:pPr>
  </w:style>
  <w:style w:type="character" w:customStyle="1" w:styleId="FooterChar">
    <w:name w:val="Footer Char"/>
    <w:basedOn w:val="DefaultParagraphFont"/>
    <w:link w:val="Footer"/>
    <w:uiPriority w:val="99"/>
    <w:rsid w:val="00325CA9"/>
  </w:style>
  <w:style w:type="character" w:styleId="UnresolvedMention">
    <w:name w:val="Unresolved Mention"/>
    <w:basedOn w:val="DefaultParagraphFont"/>
    <w:uiPriority w:val="99"/>
    <w:semiHidden/>
    <w:unhideWhenUsed/>
    <w:rsid w:val="00F75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0736">
      <w:bodyDiv w:val="1"/>
      <w:marLeft w:val="0"/>
      <w:marRight w:val="0"/>
      <w:marTop w:val="0"/>
      <w:marBottom w:val="0"/>
      <w:divBdr>
        <w:top w:val="none" w:sz="0" w:space="0" w:color="auto"/>
        <w:left w:val="none" w:sz="0" w:space="0" w:color="auto"/>
        <w:bottom w:val="none" w:sz="0" w:space="0" w:color="auto"/>
        <w:right w:val="none" w:sz="0" w:space="0" w:color="auto"/>
      </w:divBdr>
      <w:divsChild>
        <w:div w:id="137111421">
          <w:marLeft w:val="0"/>
          <w:marRight w:val="0"/>
          <w:marTop w:val="0"/>
          <w:marBottom w:val="0"/>
          <w:divBdr>
            <w:top w:val="none" w:sz="0" w:space="0" w:color="auto"/>
            <w:left w:val="none" w:sz="0" w:space="0" w:color="auto"/>
            <w:bottom w:val="none" w:sz="0" w:space="0" w:color="auto"/>
            <w:right w:val="none" w:sz="0" w:space="0" w:color="auto"/>
          </w:divBdr>
          <w:divsChild>
            <w:div w:id="1097823364">
              <w:marLeft w:val="0"/>
              <w:marRight w:val="0"/>
              <w:marTop w:val="0"/>
              <w:marBottom w:val="0"/>
              <w:divBdr>
                <w:top w:val="none" w:sz="0" w:space="0" w:color="auto"/>
                <w:left w:val="none" w:sz="0" w:space="0" w:color="auto"/>
                <w:bottom w:val="none" w:sz="0" w:space="0" w:color="auto"/>
                <w:right w:val="none" w:sz="0" w:space="0" w:color="auto"/>
              </w:divBdr>
              <w:divsChild>
                <w:div w:id="1986078931">
                  <w:marLeft w:val="0"/>
                  <w:marRight w:val="0"/>
                  <w:marTop w:val="0"/>
                  <w:marBottom w:val="0"/>
                  <w:divBdr>
                    <w:top w:val="none" w:sz="0" w:space="0" w:color="auto"/>
                    <w:left w:val="none" w:sz="0" w:space="0" w:color="auto"/>
                    <w:bottom w:val="none" w:sz="0" w:space="0" w:color="auto"/>
                    <w:right w:val="none" w:sz="0" w:space="0" w:color="auto"/>
                  </w:divBdr>
                  <w:divsChild>
                    <w:div w:id="2078243261">
                      <w:marLeft w:val="0"/>
                      <w:marRight w:val="0"/>
                      <w:marTop w:val="0"/>
                      <w:marBottom w:val="0"/>
                      <w:divBdr>
                        <w:top w:val="none" w:sz="0" w:space="0" w:color="auto"/>
                        <w:left w:val="none" w:sz="0" w:space="0" w:color="auto"/>
                        <w:bottom w:val="none" w:sz="0" w:space="0" w:color="auto"/>
                        <w:right w:val="none" w:sz="0" w:space="0" w:color="auto"/>
                      </w:divBdr>
                      <w:divsChild>
                        <w:div w:id="1735277185">
                          <w:marLeft w:val="0"/>
                          <w:marRight w:val="0"/>
                          <w:marTop w:val="0"/>
                          <w:marBottom w:val="0"/>
                          <w:divBdr>
                            <w:top w:val="none" w:sz="0" w:space="0" w:color="auto"/>
                            <w:left w:val="none" w:sz="0" w:space="0" w:color="auto"/>
                            <w:bottom w:val="none" w:sz="0" w:space="0" w:color="auto"/>
                            <w:right w:val="none" w:sz="0" w:space="0" w:color="auto"/>
                          </w:divBdr>
                          <w:divsChild>
                            <w:div w:id="283730523">
                              <w:marLeft w:val="0"/>
                              <w:marRight w:val="0"/>
                              <w:marTop w:val="0"/>
                              <w:marBottom w:val="0"/>
                              <w:divBdr>
                                <w:top w:val="none" w:sz="0" w:space="0" w:color="auto"/>
                                <w:left w:val="none" w:sz="0" w:space="0" w:color="auto"/>
                                <w:bottom w:val="none" w:sz="0" w:space="0" w:color="auto"/>
                                <w:right w:val="none" w:sz="0" w:space="0" w:color="auto"/>
                              </w:divBdr>
                              <w:divsChild>
                                <w:div w:id="433286415">
                                  <w:marLeft w:val="0"/>
                                  <w:marRight w:val="0"/>
                                  <w:marTop w:val="0"/>
                                  <w:marBottom w:val="0"/>
                                  <w:divBdr>
                                    <w:top w:val="none" w:sz="0" w:space="0" w:color="auto"/>
                                    <w:left w:val="none" w:sz="0" w:space="0" w:color="auto"/>
                                    <w:bottom w:val="none" w:sz="0" w:space="0" w:color="auto"/>
                                    <w:right w:val="none" w:sz="0" w:space="0" w:color="auto"/>
                                  </w:divBdr>
                                  <w:divsChild>
                                    <w:div w:id="322664771">
                                      <w:marLeft w:val="0"/>
                                      <w:marRight w:val="0"/>
                                      <w:marTop w:val="0"/>
                                      <w:marBottom w:val="0"/>
                                      <w:divBdr>
                                        <w:top w:val="none" w:sz="0" w:space="0" w:color="auto"/>
                                        <w:left w:val="none" w:sz="0" w:space="0" w:color="auto"/>
                                        <w:bottom w:val="none" w:sz="0" w:space="0" w:color="auto"/>
                                        <w:right w:val="none" w:sz="0" w:space="0" w:color="auto"/>
                                      </w:divBdr>
                                      <w:divsChild>
                                        <w:div w:id="2041121740">
                                          <w:marLeft w:val="0"/>
                                          <w:marRight w:val="0"/>
                                          <w:marTop w:val="0"/>
                                          <w:marBottom w:val="0"/>
                                          <w:divBdr>
                                            <w:top w:val="none" w:sz="0" w:space="0" w:color="auto"/>
                                            <w:left w:val="none" w:sz="0" w:space="0" w:color="auto"/>
                                            <w:bottom w:val="none" w:sz="0" w:space="0" w:color="auto"/>
                                            <w:right w:val="none" w:sz="0" w:space="0" w:color="auto"/>
                                          </w:divBdr>
                                          <w:divsChild>
                                            <w:div w:id="792210945">
                                              <w:marLeft w:val="0"/>
                                              <w:marRight w:val="0"/>
                                              <w:marTop w:val="0"/>
                                              <w:marBottom w:val="0"/>
                                              <w:divBdr>
                                                <w:top w:val="none" w:sz="0" w:space="0" w:color="auto"/>
                                                <w:left w:val="none" w:sz="0" w:space="0" w:color="auto"/>
                                                <w:bottom w:val="none" w:sz="0" w:space="0" w:color="auto"/>
                                                <w:right w:val="none" w:sz="0" w:space="0" w:color="auto"/>
                                              </w:divBdr>
                                              <w:divsChild>
                                                <w:div w:id="18087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981888">
      <w:bodyDiv w:val="1"/>
      <w:marLeft w:val="0"/>
      <w:marRight w:val="0"/>
      <w:marTop w:val="0"/>
      <w:marBottom w:val="0"/>
      <w:divBdr>
        <w:top w:val="none" w:sz="0" w:space="0" w:color="auto"/>
        <w:left w:val="none" w:sz="0" w:space="0" w:color="auto"/>
        <w:bottom w:val="none" w:sz="0" w:space="0" w:color="auto"/>
        <w:right w:val="none" w:sz="0" w:space="0" w:color="auto"/>
      </w:divBdr>
    </w:div>
    <w:div w:id="954211799">
      <w:bodyDiv w:val="1"/>
      <w:marLeft w:val="0"/>
      <w:marRight w:val="0"/>
      <w:marTop w:val="0"/>
      <w:marBottom w:val="0"/>
      <w:divBdr>
        <w:top w:val="none" w:sz="0" w:space="0" w:color="auto"/>
        <w:left w:val="none" w:sz="0" w:space="0" w:color="auto"/>
        <w:bottom w:val="none" w:sz="0" w:space="0" w:color="auto"/>
        <w:right w:val="none" w:sz="0" w:space="0" w:color="auto"/>
      </w:divBdr>
    </w:div>
    <w:div w:id="1827432085">
      <w:bodyDiv w:val="1"/>
      <w:marLeft w:val="0"/>
      <w:marRight w:val="0"/>
      <w:marTop w:val="0"/>
      <w:marBottom w:val="0"/>
      <w:divBdr>
        <w:top w:val="none" w:sz="0" w:space="0" w:color="auto"/>
        <w:left w:val="none" w:sz="0" w:space="0" w:color="auto"/>
        <w:bottom w:val="none" w:sz="0" w:space="0" w:color="auto"/>
        <w:right w:val="none" w:sz="0" w:space="0" w:color="auto"/>
      </w:divBdr>
      <w:divsChild>
        <w:div w:id="476604132">
          <w:marLeft w:val="0"/>
          <w:marRight w:val="0"/>
          <w:marTop w:val="0"/>
          <w:marBottom w:val="0"/>
          <w:divBdr>
            <w:top w:val="none" w:sz="0" w:space="0" w:color="auto"/>
            <w:left w:val="none" w:sz="0" w:space="0" w:color="auto"/>
            <w:bottom w:val="none" w:sz="0" w:space="0" w:color="auto"/>
            <w:right w:val="none" w:sz="0" w:space="0" w:color="auto"/>
          </w:divBdr>
          <w:divsChild>
            <w:div w:id="343362202">
              <w:marLeft w:val="0"/>
              <w:marRight w:val="0"/>
              <w:marTop w:val="0"/>
              <w:marBottom w:val="0"/>
              <w:divBdr>
                <w:top w:val="none" w:sz="0" w:space="0" w:color="auto"/>
                <w:left w:val="none" w:sz="0" w:space="0" w:color="auto"/>
                <w:bottom w:val="none" w:sz="0" w:space="0" w:color="auto"/>
                <w:right w:val="none" w:sz="0" w:space="0" w:color="auto"/>
              </w:divBdr>
              <w:divsChild>
                <w:div w:id="1120800743">
                  <w:marLeft w:val="0"/>
                  <w:marRight w:val="0"/>
                  <w:marTop w:val="0"/>
                  <w:marBottom w:val="0"/>
                  <w:divBdr>
                    <w:top w:val="none" w:sz="0" w:space="0" w:color="auto"/>
                    <w:left w:val="none" w:sz="0" w:space="0" w:color="auto"/>
                    <w:bottom w:val="none" w:sz="0" w:space="0" w:color="auto"/>
                    <w:right w:val="none" w:sz="0" w:space="0" w:color="auto"/>
                  </w:divBdr>
                  <w:divsChild>
                    <w:div w:id="520124893">
                      <w:marLeft w:val="0"/>
                      <w:marRight w:val="0"/>
                      <w:marTop w:val="0"/>
                      <w:marBottom w:val="0"/>
                      <w:divBdr>
                        <w:top w:val="none" w:sz="0" w:space="0" w:color="auto"/>
                        <w:left w:val="none" w:sz="0" w:space="0" w:color="auto"/>
                        <w:bottom w:val="none" w:sz="0" w:space="0" w:color="auto"/>
                        <w:right w:val="none" w:sz="0" w:space="0" w:color="auto"/>
                      </w:divBdr>
                      <w:divsChild>
                        <w:div w:id="750934133">
                          <w:marLeft w:val="0"/>
                          <w:marRight w:val="0"/>
                          <w:marTop w:val="0"/>
                          <w:marBottom w:val="0"/>
                          <w:divBdr>
                            <w:top w:val="none" w:sz="0" w:space="0" w:color="auto"/>
                            <w:left w:val="none" w:sz="0" w:space="0" w:color="auto"/>
                            <w:bottom w:val="none" w:sz="0" w:space="0" w:color="auto"/>
                            <w:right w:val="none" w:sz="0" w:space="0" w:color="auto"/>
                          </w:divBdr>
                          <w:divsChild>
                            <w:div w:id="1536506325">
                              <w:marLeft w:val="0"/>
                              <w:marRight w:val="0"/>
                              <w:marTop w:val="0"/>
                              <w:marBottom w:val="0"/>
                              <w:divBdr>
                                <w:top w:val="none" w:sz="0" w:space="0" w:color="auto"/>
                                <w:left w:val="none" w:sz="0" w:space="0" w:color="auto"/>
                                <w:bottom w:val="none" w:sz="0" w:space="0" w:color="auto"/>
                                <w:right w:val="none" w:sz="0" w:space="0" w:color="auto"/>
                              </w:divBdr>
                              <w:divsChild>
                                <w:div w:id="751318509">
                                  <w:marLeft w:val="0"/>
                                  <w:marRight w:val="0"/>
                                  <w:marTop w:val="0"/>
                                  <w:marBottom w:val="0"/>
                                  <w:divBdr>
                                    <w:top w:val="none" w:sz="0" w:space="0" w:color="auto"/>
                                    <w:left w:val="none" w:sz="0" w:space="0" w:color="auto"/>
                                    <w:bottom w:val="none" w:sz="0" w:space="0" w:color="auto"/>
                                    <w:right w:val="none" w:sz="0" w:space="0" w:color="auto"/>
                                  </w:divBdr>
                                  <w:divsChild>
                                    <w:div w:id="39132607">
                                      <w:marLeft w:val="0"/>
                                      <w:marRight w:val="0"/>
                                      <w:marTop w:val="0"/>
                                      <w:marBottom w:val="0"/>
                                      <w:divBdr>
                                        <w:top w:val="none" w:sz="0" w:space="0" w:color="auto"/>
                                        <w:left w:val="none" w:sz="0" w:space="0" w:color="auto"/>
                                        <w:bottom w:val="none" w:sz="0" w:space="0" w:color="auto"/>
                                        <w:right w:val="none" w:sz="0" w:space="0" w:color="auto"/>
                                      </w:divBdr>
                                      <w:divsChild>
                                        <w:div w:id="1488017708">
                                          <w:marLeft w:val="0"/>
                                          <w:marRight w:val="0"/>
                                          <w:marTop w:val="0"/>
                                          <w:marBottom w:val="0"/>
                                          <w:divBdr>
                                            <w:top w:val="none" w:sz="0" w:space="0" w:color="auto"/>
                                            <w:left w:val="none" w:sz="0" w:space="0" w:color="auto"/>
                                            <w:bottom w:val="none" w:sz="0" w:space="0" w:color="auto"/>
                                            <w:right w:val="none" w:sz="0" w:space="0" w:color="auto"/>
                                          </w:divBdr>
                                          <w:divsChild>
                                            <w:div w:id="915094361">
                                              <w:marLeft w:val="0"/>
                                              <w:marRight w:val="0"/>
                                              <w:marTop w:val="0"/>
                                              <w:marBottom w:val="0"/>
                                              <w:divBdr>
                                                <w:top w:val="none" w:sz="0" w:space="0" w:color="auto"/>
                                                <w:left w:val="none" w:sz="0" w:space="0" w:color="auto"/>
                                                <w:bottom w:val="none" w:sz="0" w:space="0" w:color="auto"/>
                                                <w:right w:val="none" w:sz="0" w:space="0" w:color="auto"/>
                                              </w:divBdr>
                                              <w:divsChild>
                                                <w:div w:id="885488773">
                                                  <w:marLeft w:val="0"/>
                                                  <w:marRight w:val="0"/>
                                                  <w:marTop w:val="0"/>
                                                  <w:marBottom w:val="0"/>
                                                  <w:divBdr>
                                                    <w:top w:val="none" w:sz="0" w:space="0" w:color="auto"/>
                                                    <w:left w:val="none" w:sz="0" w:space="0" w:color="auto"/>
                                                    <w:bottom w:val="none" w:sz="0" w:space="0" w:color="auto"/>
                                                    <w:right w:val="none" w:sz="0" w:space="0" w:color="auto"/>
                                                  </w:divBdr>
                                                  <w:divsChild>
                                                    <w:div w:id="1770160088">
                                                      <w:marLeft w:val="0"/>
                                                      <w:marRight w:val="0"/>
                                                      <w:marTop w:val="0"/>
                                                      <w:marBottom w:val="0"/>
                                                      <w:divBdr>
                                                        <w:top w:val="none" w:sz="0" w:space="0" w:color="auto"/>
                                                        <w:left w:val="none" w:sz="0" w:space="0" w:color="auto"/>
                                                        <w:bottom w:val="none" w:sz="0" w:space="0" w:color="auto"/>
                                                        <w:right w:val="none" w:sz="0" w:space="0" w:color="auto"/>
                                                      </w:divBdr>
                                                      <w:divsChild>
                                                        <w:div w:id="1693338975">
                                                          <w:marLeft w:val="0"/>
                                                          <w:marRight w:val="0"/>
                                                          <w:marTop w:val="0"/>
                                                          <w:marBottom w:val="0"/>
                                                          <w:divBdr>
                                                            <w:top w:val="none" w:sz="0" w:space="0" w:color="auto"/>
                                                            <w:left w:val="none" w:sz="0" w:space="0" w:color="auto"/>
                                                            <w:bottom w:val="none" w:sz="0" w:space="0" w:color="auto"/>
                                                            <w:right w:val="none" w:sz="0" w:space="0" w:color="auto"/>
                                                          </w:divBdr>
                                                          <w:divsChild>
                                                            <w:div w:id="205416801">
                                                              <w:marLeft w:val="0"/>
                                                              <w:marRight w:val="0"/>
                                                              <w:marTop w:val="0"/>
                                                              <w:marBottom w:val="0"/>
                                                              <w:divBdr>
                                                                <w:top w:val="none" w:sz="0" w:space="0" w:color="auto"/>
                                                                <w:left w:val="none" w:sz="0" w:space="0" w:color="auto"/>
                                                                <w:bottom w:val="none" w:sz="0" w:space="0" w:color="auto"/>
                                                                <w:right w:val="none" w:sz="0" w:space="0" w:color="auto"/>
                                                              </w:divBdr>
                                                            </w:div>
                                                          </w:divsChild>
                                                        </w:div>
                                                        <w:div w:id="1915780428">
                                                          <w:marLeft w:val="0"/>
                                                          <w:marRight w:val="0"/>
                                                          <w:marTop w:val="0"/>
                                                          <w:marBottom w:val="0"/>
                                                          <w:divBdr>
                                                            <w:top w:val="none" w:sz="0" w:space="0" w:color="auto"/>
                                                            <w:left w:val="none" w:sz="0" w:space="0" w:color="auto"/>
                                                            <w:bottom w:val="none" w:sz="0" w:space="0" w:color="auto"/>
                                                            <w:right w:val="none" w:sz="0" w:space="0" w:color="auto"/>
                                                          </w:divBdr>
                                                          <w:divsChild>
                                                            <w:div w:id="1260791256">
                                                              <w:marLeft w:val="0"/>
                                                              <w:marRight w:val="0"/>
                                                              <w:marTop w:val="0"/>
                                                              <w:marBottom w:val="0"/>
                                                              <w:divBdr>
                                                                <w:top w:val="none" w:sz="0" w:space="0" w:color="auto"/>
                                                                <w:left w:val="none" w:sz="0" w:space="0" w:color="auto"/>
                                                                <w:bottom w:val="none" w:sz="0" w:space="0" w:color="auto"/>
                                                                <w:right w:val="none" w:sz="0" w:space="0" w:color="auto"/>
                                                              </w:divBdr>
                                                              <w:divsChild>
                                                                <w:div w:id="10312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oN6@Oxford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adopeningsandsection50@oxford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adOpeningsandSection50@Oxfordshir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F8696CEC92AC47954CE6D8BF3EF26D" ma:contentTypeVersion="12" ma:contentTypeDescription="Create a new document." ma:contentTypeScope="" ma:versionID="4fe4a8b6319eb9e63009437aa6c6f804">
  <xsd:schema xmlns:xsd="http://www.w3.org/2001/XMLSchema" xmlns:xs="http://www.w3.org/2001/XMLSchema" xmlns:p="http://schemas.microsoft.com/office/2006/metadata/properties" xmlns:ns3="00aa1b23-8c5f-4f8d-a279-1629b7de03e3" xmlns:ns4="d5a023d4-309a-4fb3-88d2-fc904c26992c" targetNamespace="http://schemas.microsoft.com/office/2006/metadata/properties" ma:root="true" ma:fieldsID="032ed58b8d13d55e74c1b6b155dbe9ed" ns3:_="" ns4:_="">
    <xsd:import namespace="00aa1b23-8c5f-4f8d-a279-1629b7de03e3"/>
    <xsd:import namespace="d5a023d4-309a-4fb3-88d2-fc904c2699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a1b23-8c5f-4f8d-a279-1629b7de0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023d4-309a-4fb3-88d2-fc904c2699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4002-A06A-4426-95E5-0AE9D25881F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d5a023d4-309a-4fb3-88d2-fc904c26992c"/>
    <ds:schemaRef ds:uri="00aa1b23-8c5f-4f8d-a279-1629b7de03e3"/>
    <ds:schemaRef ds:uri="http://www.w3.org/XML/1998/namespace"/>
  </ds:schemaRefs>
</ds:datastoreItem>
</file>

<file path=customXml/itemProps2.xml><?xml version="1.0" encoding="utf-8"?>
<ds:datastoreItem xmlns:ds="http://schemas.openxmlformats.org/officeDocument/2006/customXml" ds:itemID="{E1C1A64C-1277-40EE-A170-4FD424EE5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a1b23-8c5f-4f8d-a279-1629b7de03e3"/>
    <ds:schemaRef ds:uri="d5a023d4-309a-4fb3-88d2-fc904c269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A24E0-1D9B-4D23-8DC7-85DE71D153D6}">
  <ds:schemaRefs>
    <ds:schemaRef ds:uri="http://schemas.microsoft.com/sharepoint/v3/contenttype/forms"/>
  </ds:schemaRefs>
</ds:datastoreItem>
</file>

<file path=customXml/itemProps4.xml><?xml version="1.0" encoding="utf-8"?>
<ds:datastoreItem xmlns:ds="http://schemas.openxmlformats.org/officeDocument/2006/customXml" ds:itemID="{6A6A7919-5D39-4A3D-B5D7-5FADCADA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3457</Words>
  <Characters>17691</Characters>
  <Application>Microsoft Office Word</Application>
  <DocSecurity>0</DocSecurity>
  <Lines>423</Lines>
  <Paragraphs>146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richard.cunning</dc:creator>
  <cp:lastModifiedBy>Tuvey, Alfie - Oxfordshire County Council</cp:lastModifiedBy>
  <cp:revision>4</cp:revision>
  <cp:lastPrinted>2016-03-30T11:58:00Z</cp:lastPrinted>
  <dcterms:created xsi:type="dcterms:W3CDTF">2024-04-08T10:38:00Z</dcterms:created>
  <dcterms:modified xsi:type="dcterms:W3CDTF">2024-04-08T10:39:00Z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0x0101001AF8696CEC92AC47954CE6D8BF3EF26D</vt:lpwstr>
  </property>
  <property fmtid="{D5CDD505-2E9C-101B-9397-08002B2CF9AE}" pid="3" name="GrammarlyDocumentId">
    <vt:lpwstr>b7e3ddf20a477007b90ab34f4a1c147a92ad13ea3210012bd2da9278f9ca5c3e</vt:lpwstr>
  </property>
</Properties>
</file>