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6464" w14:textId="041CEA99" w:rsidR="00740BAC" w:rsidRPr="00023238" w:rsidRDefault="00573209" w:rsidP="00333AA3">
      <w:pPr>
        <w:jc w:val="both"/>
        <w:rPr>
          <w:sz w:val="22"/>
          <w:szCs w:val="22"/>
        </w:rPr>
      </w:pPr>
      <w:r w:rsidRPr="00023238">
        <w:rPr>
          <w:noProof/>
          <w:color w:val="2B579A"/>
          <w:sz w:val="22"/>
          <w:szCs w:val="22"/>
          <w:shd w:val="clear" w:color="auto" w:fill="E6E6E6"/>
          <w:lang w:eastAsia="en-GB"/>
        </w:rPr>
        <w:drawing>
          <wp:anchor distT="0" distB="0" distL="114300" distR="114300" simplePos="0" relativeHeight="251658243" behindDoc="0" locked="0" layoutInCell="1" allowOverlap="1" wp14:anchorId="10FB563E" wp14:editId="77DBB852">
            <wp:simplePos x="0" y="0"/>
            <wp:positionH relativeFrom="column">
              <wp:posOffset>4023360</wp:posOffset>
            </wp:positionH>
            <wp:positionV relativeFrom="paragraph">
              <wp:posOffset>-382270</wp:posOffset>
            </wp:positionV>
            <wp:extent cx="2159635" cy="4635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23">
        <w:rPr>
          <w:noProof/>
          <w:color w:val="2B579A"/>
          <w:sz w:val="22"/>
          <w:szCs w:val="22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D024F9F" wp14:editId="40FF5CA4">
                <wp:simplePos x="0" y="0"/>
                <wp:positionH relativeFrom="column">
                  <wp:posOffset>4022090</wp:posOffset>
                </wp:positionH>
                <wp:positionV relativeFrom="paragraph">
                  <wp:posOffset>203200</wp:posOffset>
                </wp:positionV>
                <wp:extent cx="2305050" cy="1422400"/>
                <wp:effectExtent l="0" t="0" r="0" b="635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7D7E" w14:textId="77777777" w:rsidR="006F6A67" w:rsidRDefault="006F6A67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County Hall</w:t>
                            </w:r>
                          </w:p>
                          <w:p w14:paraId="16130239" w14:textId="77777777" w:rsidR="006F6A67" w:rsidRDefault="006F6A67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New Road</w:t>
                            </w:r>
                          </w:p>
                          <w:p w14:paraId="72490811" w14:textId="77777777" w:rsidR="006F6A67" w:rsidRDefault="006F6A67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Oxford</w:t>
                            </w:r>
                            <w:r w:rsidRPr="005506AA">
                              <w:rPr>
                                <w:b/>
                                <w:kern w:val="36"/>
                              </w:rPr>
                              <w:t xml:space="preserve"> </w:t>
                            </w:r>
                          </w:p>
                          <w:p w14:paraId="76C75953" w14:textId="77777777" w:rsidR="006F6A67" w:rsidRPr="00740BAC" w:rsidRDefault="006F6A67" w:rsidP="001449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OX1 1ND</w:t>
                            </w:r>
                          </w:p>
                          <w:p w14:paraId="58BACDBF" w14:textId="77777777" w:rsidR="006F6A67" w:rsidRDefault="006F6A67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73F753" w14:textId="30391DBA" w:rsidR="006F6A67" w:rsidRPr="005506AA" w:rsidRDefault="006F6A67" w:rsidP="00A647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 xml:space="preserve">Directorate </w:t>
                            </w:r>
                            <w:r>
                              <w:rPr>
                                <w:kern w:val="36"/>
                              </w:rPr>
                              <w:t>Environment &amp; Place</w:t>
                            </w:r>
                          </w:p>
                          <w:p w14:paraId="28E3E3F3" w14:textId="77777777" w:rsidR="006F6A67" w:rsidRDefault="006F6A67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C19486" w14:textId="013E977A" w:rsidR="006F6A67" w:rsidRPr="006D7E30" w:rsidRDefault="006F6A67" w:rsidP="006C481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JJuly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2022</w:t>
                            </w:r>
                          </w:p>
                          <w:p w14:paraId="1D6B9B25" w14:textId="77777777" w:rsidR="006F6A67" w:rsidRPr="00333AA3" w:rsidRDefault="006F6A67" w:rsidP="00A6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4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16.7pt;margin-top:16pt;width:181.5pt;height:1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" filled="f" stroked="f">
                <v:textbox inset="0,0,0,0">
                  <w:txbxContent>
                    <w:p w14:paraId="15987D7E" w14:textId="77777777" w:rsidR="006F6A67" w:rsidRDefault="006F6A67" w:rsidP="0014499C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County Hall</w:t>
                      </w:r>
                    </w:p>
                    <w:p w14:paraId="16130239" w14:textId="77777777" w:rsidR="006F6A67" w:rsidRDefault="006F6A67" w:rsidP="0014499C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New Road</w:t>
                      </w:r>
                    </w:p>
                    <w:p w14:paraId="72490811" w14:textId="77777777" w:rsidR="006F6A67" w:rsidRDefault="006F6A67" w:rsidP="0014499C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Oxford</w:t>
                      </w:r>
                      <w:r w:rsidRPr="005506AA">
                        <w:rPr>
                          <w:b/>
                          <w:kern w:val="36"/>
                        </w:rPr>
                        <w:t xml:space="preserve"> </w:t>
                      </w:r>
                    </w:p>
                    <w:p w14:paraId="76C75953" w14:textId="77777777" w:rsidR="006F6A67" w:rsidRPr="00740BAC" w:rsidRDefault="006F6A67" w:rsidP="001449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kern w:val="36"/>
                        </w:rPr>
                        <w:t>OX1 1ND</w:t>
                      </w:r>
                    </w:p>
                    <w:p w14:paraId="58BACDBF" w14:textId="77777777" w:rsidR="006F6A67" w:rsidRDefault="006F6A67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1173F753" w14:textId="30391DBA" w:rsidR="006F6A67" w:rsidRPr="005506AA" w:rsidRDefault="006F6A67" w:rsidP="00A6478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kern w:val="36"/>
                        </w:rPr>
                        <w:t xml:space="preserve">Directorate </w:t>
                      </w:r>
                      <w:r>
                        <w:rPr>
                          <w:kern w:val="36"/>
                        </w:rPr>
                        <w:t>Environment &amp; Place</w:t>
                      </w:r>
                    </w:p>
                    <w:p w14:paraId="28E3E3F3" w14:textId="77777777" w:rsidR="006F6A67" w:rsidRDefault="006F6A67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00C19486" w14:textId="013E977A" w:rsidR="006F6A67" w:rsidRPr="006D7E30" w:rsidRDefault="006F6A67" w:rsidP="006C4810">
                      <w:pPr>
                        <w:ind w:left="-142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JJuly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2022</w:t>
                      </w:r>
                    </w:p>
                    <w:p w14:paraId="1D6B9B25" w14:textId="77777777" w:rsidR="006F6A67" w:rsidRPr="00333AA3" w:rsidRDefault="006F6A67" w:rsidP="00A64783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7D05C1" w14:textId="77777777" w:rsidR="00740BAC" w:rsidRPr="00023238" w:rsidRDefault="00740BAC" w:rsidP="00740BAC">
      <w:pPr>
        <w:rPr>
          <w:sz w:val="22"/>
          <w:szCs w:val="22"/>
        </w:rPr>
      </w:pPr>
    </w:p>
    <w:p w14:paraId="5F528425" w14:textId="77777777" w:rsidR="00740BAC" w:rsidRPr="00023238" w:rsidRDefault="00740BAC" w:rsidP="00740BAC">
      <w:pPr>
        <w:rPr>
          <w:sz w:val="22"/>
          <w:szCs w:val="22"/>
        </w:rPr>
      </w:pPr>
    </w:p>
    <w:p w14:paraId="7BA460C5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6C2163E5" w14:textId="77777777" w:rsidR="00FD3A85" w:rsidRPr="00023238" w:rsidRDefault="00740BAC" w:rsidP="00740BAC">
      <w:pPr>
        <w:tabs>
          <w:tab w:val="left" w:pos="6525"/>
        </w:tabs>
        <w:rPr>
          <w:sz w:val="22"/>
          <w:szCs w:val="22"/>
        </w:rPr>
      </w:pPr>
      <w:r w:rsidRPr="00023238">
        <w:rPr>
          <w:sz w:val="22"/>
          <w:szCs w:val="22"/>
        </w:rPr>
        <w:tab/>
      </w:r>
    </w:p>
    <w:p w14:paraId="58022B9F" w14:textId="7A163515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66504E19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31D0FF08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39D4A99A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2E7B4EAA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4B85A1CE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35F8D53C" w14:textId="7D96CFF2" w:rsidR="00C516E9" w:rsidRPr="00A13932" w:rsidRDefault="00C516E9" w:rsidP="00023238">
      <w:pPr>
        <w:tabs>
          <w:tab w:val="left" w:pos="0"/>
        </w:tabs>
        <w:ind w:right="139"/>
      </w:pPr>
      <w:r w:rsidRPr="00A13932">
        <w:t xml:space="preserve">Dear </w:t>
      </w:r>
      <w:r w:rsidR="00064CEC" w:rsidRPr="00A13932">
        <w:t>Resident</w:t>
      </w:r>
    </w:p>
    <w:p w14:paraId="476B1FAB" w14:textId="77777777" w:rsidR="009729A3" w:rsidRPr="00A13932" w:rsidRDefault="009729A3" w:rsidP="00023238">
      <w:pPr>
        <w:tabs>
          <w:tab w:val="left" w:pos="0"/>
        </w:tabs>
        <w:ind w:right="139"/>
        <w:rPr>
          <w:b/>
        </w:rPr>
      </w:pPr>
    </w:p>
    <w:p w14:paraId="2DBBD820" w14:textId="6C458FE0" w:rsidR="00C516E9" w:rsidRPr="00A13932" w:rsidRDefault="004562A6" w:rsidP="5D97963F">
      <w:pPr>
        <w:ind w:right="139"/>
        <w:rPr>
          <w:b/>
          <w:bCs/>
        </w:rPr>
      </w:pPr>
      <w:r w:rsidRPr="54E67440">
        <w:rPr>
          <w:b/>
          <w:bCs/>
        </w:rPr>
        <w:t xml:space="preserve">Re: </w:t>
      </w:r>
      <w:proofErr w:type="spellStart"/>
      <w:r w:rsidR="0043671B" w:rsidRPr="54E67440">
        <w:rPr>
          <w:b/>
          <w:bCs/>
        </w:rPr>
        <w:t>Quickways</w:t>
      </w:r>
      <w:proofErr w:type="spellEnd"/>
      <w:r w:rsidR="0043671B" w:rsidRPr="54E67440">
        <w:rPr>
          <w:b/>
          <w:bCs/>
        </w:rPr>
        <w:t xml:space="preserve"> </w:t>
      </w:r>
      <w:r w:rsidR="00504193" w:rsidRPr="54E67440">
        <w:rPr>
          <w:b/>
          <w:bCs/>
        </w:rPr>
        <w:t>c</w:t>
      </w:r>
      <w:r w:rsidR="0043671B" w:rsidRPr="54E67440">
        <w:rPr>
          <w:b/>
          <w:bCs/>
        </w:rPr>
        <w:t xml:space="preserve">ycle </w:t>
      </w:r>
      <w:r w:rsidR="00504193" w:rsidRPr="54E67440">
        <w:rPr>
          <w:b/>
          <w:bCs/>
        </w:rPr>
        <w:t>r</w:t>
      </w:r>
      <w:r w:rsidR="0043671B" w:rsidRPr="54E67440">
        <w:rPr>
          <w:b/>
          <w:bCs/>
        </w:rPr>
        <w:t>outes</w:t>
      </w:r>
      <w:r w:rsidR="00D9376A" w:rsidRPr="54E67440">
        <w:rPr>
          <w:b/>
          <w:bCs/>
        </w:rPr>
        <w:t xml:space="preserve"> </w:t>
      </w:r>
      <w:r w:rsidR="00CC4DFD" w:rsidRPr="54E67440">
        <w:rPr>
          <w:b/>
          <w:bCs/>
        </w:rPr>
        <w:t xml:space="preserve">– </w:t>
      </w:r>
      <w:r w:rsidR="00EC7E93" w:rsidRPr="54E67440">
        <w:rPr>
          <w:b/>
          <w:bCs/>
        </w:rPr>
        <w:t>Road works on Iffley Road/Henley Avenue/Rose Hill and Cowley Road/Oxford Road</w:t>
      </w:r>
    </w:p>
    <w:p w14:paraId="33572E81" w14:textId="77777777" w:rsidR="00623A19" w:rsidRPr="00A13932" w:rsidRDefault="00623A19" w:rsidP="00023238">
      <w:pPr>
        <w:tabs>
          <w:tab w:val="left" w:pos="0"/>
        </w:tabs>
        <w:ind w:right="139"/>
        <w:rPr>
          <w:b/>
        </w:rPr>
      </w:pPr>
    </w:p>
    <w:p w14:paraId="01772B1B" w14:textId="022A7976" w:rsidR="00056E42" w:rsidRPr="00A13932" w:rsidRDefault="7348A9D1" w:rsidP="77D802DF">
      <w:pPr>
        <w:ind w:right="139"/>
      </w:pPr>
      <w:r>
        <w:t xml:space="preserve">Following extensive </w:t>
      </w:r>
      <w:r w:rsidR="2BDD214E">
        <w:t xml:space="preserve">consultation throughout 2021, measures to improve cycling and walking across the city </w:t>
      </w:r>
      <w:r>
        <w:t>(</w:t>
      </w:r>
      <w:r w:rsidR="07ACDFFB">
        <w:t>collectively known as ‘</w:t>
      </w:r>
      <w:proofErr w:type="spellStart"/>
      <w:r w:rsidR="07ACDFFB">
        <w:t>Quickways</w:t>
      </w:r>
      <w:proofErr w:type="spellEnd"/>
      <w:r w:rsidR="07ACDFFB">
        <w:t xml:space="preserve">) </w:t>
      </w:r>
      <w:r w:rsidR="2BDD214E">
        <w:t>were</w:t>
      </w:r>
      <w:r w:rsidR="07ACDFFB">
        <w:t xml:space="preserve"> </w:t>
      </w:r>
      <w:r>
        <w:t>approved</w:t>
      </w:r>
      <w:r w:rsidR="07ACDFFB">
        <w:t xml:space="preserve"> </w:t>
      </w:r>
      <w:r w:rsidR="05B45D39">
        <w:t xml:space="preserve">by the </w:t>
      </w:r>
      <w:r>
        <w:t>Cabinet Member</w:t>
      </w:r>
      <w:r w:rsidR="05B45D39">
        <w:t xml:space="preserve"> for H</w:t>
      </w:r>
      <w:r w:rsidR="16596D20">
        <w:t>i</w:t>
      </w:r>
      <w:r w:rsidR="05B45D39">
        <w:t xml:space="preserve">ghways Management on </w:t>
      </w:r>
      <w:r>
        <w:t xml:space="preserve">27th January 2022. </w:t>
      </w:r>
      <w:r w:rsidR="51E80FCA">
        <w:t xml:space="preserve">Implementation of these </w:t>
      </w:r>
      <w:proofErr w:type="spellStart"/>
      <w:r w:rsidR="51E80FCA">
        <w:t>Quickways</w:t>
      </w:r>
      <w:proofErr w:type="spellEnd"/>
      <w:r w:rsidR="51E80FCA">
        <w:t xml:space="preserve"> schemes is now underway, and we</w:t>
      </w:r>
      <w:r w:rsidR="2BDD214E">
        <w:t xml:space="preserve"> would</w:t>
      </w:r>
      <w:r w:rsidR="51E80FCA">
        <w:t xml:space="preserve"> like to update you </w:t>
      </w:r>
      <w:r w:rsidR="6C7A71DD">
        <w:t>of the works happening in your area:</w:t>
      </w:r>
    </w:p>
    <w:p w14:paraId="45CBC4E1" w14:textId="11969F40" w:rsidR="00056E42" w:rsidRPr="00A13932" w:rsidRDefault="00056E42" w:rsidP="1CFDA82A">
      <w:pPr>
        <w:ind w:right="139"/>
        <w:rPr>
          <w:sz w:val="22"/>
          <w:szCs w:val="22"/>
        </w:rPr>
      </w:pPr>
    </w:p>
    <w:tbl>
      <w:tblPr>
        <w:tblStyle w:val="TableGridLight"/>
        <w:tblW w:w="9907" w:type="dxa"/>
        <w:tblLook w:val="04A0" w:firstRow="1" w:lastRow="0" w:firstColumn="1" w:lastColumn="0" w:noHBand="0" w:noVBand="1"/>
      </w:tblPr>
      <w:tblGrid>
        <w:gridCol w:w="2119"/>
        <w:gridCol w:w="1701"/>
        <w:gridCol w:w="2410"/>
        <w:gridCol w:w="3677"/>
      </w:tblGrid>
      <w:tr w:rsidR="0009176A" w:rsidRPr="00A13932" w14:paraId="1064C4A5" w14:textId="77777777" w:rsidTr="00B23C3E">
        <w:tc>
          <w:tcPr>
            <w:tcW w:w="2119" w:type="dxa"/>
            <w:hideMark/>
          </w:tcPr>
          <w:p w14:paraId="1AF57DCB" w14:textId="77777777" w:rsidR="00056E42" w:rsidRPr="00A13932" w:rsidRDefault="00056E42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Location</w:t>
            </w:r>
            <w:r w:rsidRPr="00056E42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  <w:p w14:paraId="2DCDCA2C" w14:textId="669FC92C" w:rsidR="0009176A" w:rsidRPr="00056E42" w:rsidRDefault="0009176A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hideMark/>
          </w:tcPr>
          <w:p w14:paraId="75904870" w14:textId="21200D17" w:rsidR="00056E42" w:rsidRPr="00056E42" w:rsidRDefault="51E80FCA" w:rsidP="6A9DA8DF">
            <w:pPr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6A9DA8DF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Programme </w:t>
            </w:r>
          </w:p>
          <w:p w14:paraId="4AD1D300" w14:textId="5F8BB801" w:rsidR="00056E42" w:rsidRPr="00056E42" w:rsidRDefault="51E80FCA" w:rsidP="6A9DA8DF">
            <w:pPr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6A9DA8DF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dates</w:t>
            </w:r>
          </w:p>
        </w:tc>
        <w:tc>
          <w:tcPr>
            <w:tcW w:w="2410" w:type="dxa"/>
            <w:hideMark/>
          </w:tcPr>
          <w:p w14:paraId="6E9878BF" w14:textId="20415A6E" w:rsidR="00056E42" w:rsidRPr="00056E42" w:rsidRDefault="00056E42" w:rsidP="00056E42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Summary of </w:t>
            </w:r>
            <w:r w:rsidR="00504193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w</w:t>
            </w:r>
            <w:r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orks</w:t>
            </w:r>
            <w:r w:rsidRPr="00056E42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77" w:type="dxa"/>
            <w:hideMark/>
          </w:tcPr>
          <w:p w14:paraId="6A5D17BE" w14:textId="0636FB84" w:rsidR="00056E42" w:rsidRPr="00056E42" w:rsidRDefault="00056E42" w:rsidP="00056E42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O</w:t>
            </w:r>
            <w:r w:rsidR="0009176A"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t</w:t>
            </w:r>
            <w:r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her </w:t>
            </w:r>
            <w:r w:rsidR="00504193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i</w:t>
            </w:r>
            <w:r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nformation</w:t>
            </w:r>
            <w:r w:rsidRPr="00056E42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24520D" w:rsidRPr="00A13932" w14:paraId="533476F4" w14:textId="77777777" w:rsidTr="00B23C3E">
        <w:trPr>
          <w:trHeight w:val="1198"/>
        </w:trPr>
        <w:tc>
          <w:tcPr>
            <w:tcW w:w="2119" w:type="dxa"/>
            <w:hideMark/>
          </w:tcPr>
          <w:p w14:paraId="04D8A1A5" w14:textId="614E8258" w:rsidR="00056E42" w:rsidRPr="00056E42" w:rsidRDefault="00A73BE8" w:rsidP="00056E42">
            <w:pPr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Iffley Road/Donnington bridge junction</w:t>
            </w:r>
            <w:r w:rsidR="00056E42"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hideMark/>
          </w:tcPr>
          <w:p w14:paraId="05BDF729" w14:textId="0F1CC0EC" w:rsidR="00056E42" w:rsidRPr="00056E42" w:rsidRDefault="00A73BE8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sz w:val="22"/>
                <w:szCs w:val="22"/>
                <w:lang w:eastAsia="en-GB"/>
              </w:rPr>
              <w:t>Tues 19</w:t>
            </w:r>
            <w:r w:rsidRPr="00A13932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th</w:t>
            </w:r>
            <w:r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 July </w:t>
            </w:r>
          </w:p>
          <w:p w14:paraId="63BF868E" w14:textId="77777777" w:rsidR="00056E42" w:rsidRPr="00056E42" w:rsidRDefault="00056E42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56E42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4599EB4C" w14:textId="42FAD5BE" w:rsidR="00056E42" w:rsidRPr="00056E42" w:rsidRDefault="00A73BE8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Patching </w:t>
            </w:r>
          </w:p>
        </w:tc>
        <w:tc>
          <w:tcPr>
            <w:tcW w:w="3677" w:type="dxa"/>
            <w:hideMark/>
          </w:tcPr>
          <w:p w14:paraId="3D867685" w14:textId="0CEB7A07" w:rsidR="00056E42" w:rsidRPr="00A13932" w:rsidRDefault="00A73BE8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sz w:val="22"/>
                <w:szCs w:val="22"/>
                <w:lang w:eastAsia="en-GB"/>
              </w:rPr>
              <w:t>Multi-way traffic signals</w:t>
            </w:r>
          </w:p>
          <w:p w14:paraId="40B526B3" w14:textId="77777777" w:rsidR="00AB0361" w:rsidRPr="00A13932" w:rsidRDefault="00AB0361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39F6FC29" w14:textId="12B2C3C7" w:rsidR="00A73BE8" w:rsidRPr="00056E42" w:rsidRDefault="00A73BE8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bookmarkStart w:id="0" w:name="_Int_6FBF3qQv"/>
            <w:r w:rsidRPr="00A13932">
              <w:rPr>
                <w:rFonts w:eastAsia="Times New Roman"/>
                <w:sz w:val="22"/>
                <w:szCs w:val="22"/>
                <w:lang w:eastAsia="en-GB"/>
              </w:rPr>
              <w:t>Night</w:t>
            </w:r>
            <w:r w:rsidR="00392D4C">
              <w:rPr>
                <w:rFonts w:eastAsia="Times New Roman"/>
                <w:sz w:val="22"/>
                <w:szCs w:val="22"/>
                <w:lang w:eastAsia="en-GB"/>
              </w:rPr>
              <w:t>-</w:t>
            </w:r>
            <w:r w:rsidRPr="00A13932">
              <w:rPr>
                <w:rFonts w:eastAsia="Times New Roman"/>
                <w:sz w:val="22"/>
                <w:szCs w:val="22"/>
                <w:lang w:eastAsia="en-GB"/>
              </w:rPr>
              <w:t>time</w:t>
            </w:r>
            <w:bookmarkEnd w:id="0"/>
            <w:r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 closure – Donnington Bridge Road</w:t>
            </w:r>
          </w:p>
        </w:tc>
      </w:tr>
      <w:tr w:rsidR="0024520D" w:rsidRPr="00A13932" w14:paraId="2C368287" w14:textId="77777777" w:rsidTr="00B23C3E">
        <w:tc>
          <w:tcPr>
            <w:tcW w:w="2119" w:type="dxa"/>
            <w:hideMark/>
          </w:tcPr>
          <w:p w14:paraId="53681C0C" w14:textId="48353341" w:rsidR="00A73BE8" w:rsidRPr="00A13932" w:rsidRDefault="00A73BE8" w:rsidP="00056E42">
            <w:pPr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Iffley Road</w:t>
            </w:r>
          </w:p>
          <w:p w14:paraId="3BFC1B4E" w14:textId="77777777" w:rsidR="00AB0361" w:rsidRPr="00A13932" w:rsidRDefault="00AB0361" w:rsidP="00056E42">
            <w:pPr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  <w:p w14:paraId="72F32BD3" w14:textId="2D50B130" w:rsidR="00056E42" w:rsidRPr="00056E42" w:rsidRDefault="00A73BE8" w:rsidP="00056E42">
            <w:pPr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Between</w:t>
            </w:r>
            <w:r w:rsidR="0009176A"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09176A"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T</w:t>
            </w:r>
            <w:r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he</w:t>
            </w:r>
            <w:proofErr w:type="gramEnd"/>
            <w:r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Plain </w:t>
            </w:r>
            <w:r w:rsidR="00AB0361"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and </w:t>
            </w:r>
            <w:r w:rsidR="0009176A" w:rsidRPr="00A1393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Donnington Bridge Road</w:t>
            </w:r>
            <w:r w:rsidR="00056E42" w:rsidRPr="00056E42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hideMark/>
          </w:tcPr>
          <w:p w14:paraId="75E53F20" w14:textId="5345D17D" w:rsidR="00056E42" w:rsidRPr="00056E42" w:rsidRDefault="00A73BE8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sz w:val="22"/>
                <w:szCs w:val="22"/>
                <w:lang w:eastAsia="en-GB"/>
              </w:rPr>
              <w:t>Wed 20</w:t>
            </w:r>
            <w:r w:rsidRPr="00A13932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th</w:t>
            </w:r>
            <w:r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 July to Fri 22</w:t>
            </w:r>
            <w:r w:rsidRPr="00A13932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nd</w:t>
            </w:r>
            <w:r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2410" w:type="dxa"/>
            <w:hideMark/>
          </w:tcPr>
          <w:p w14:paraId="32E425CA" w14:textId="3E676B2C" w:rsidR="00A73BE8" w:rsidRPr="00A13932" w:rsidRDefault="71CB4101" w:rsidP="00392D4C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143" w:hanging="142"/>
              <w:rPr>
                <w:rFonts w:eastAsia="Times New Roman"/>
                <w:sz w:val="22"/>
                <w:szCs w:val="22"/>
                <w:lang w:eastAsia="en-GB"/>
              </w:rPr>
            </w:pPr>
            <w:r w:rsidRPr="71CB4101">
              <w:rPr>
                <w:rFonts w:eastAsia="Times New Roman"/>
                <w:sz w:val="22"/>
                <w:szCs w:val="22"/>
                <w:lang w:eastAsia="en-GB"/>
              </w:rPr>
              <w:t>Surface repairs</w:t>
            </w:r>
          </w:p>
          <w:p w14:paraId="35B7CC35" w14:textId="1E7379C3" w:rsidR="00A73BE8" w:rsidRPr="00A13932" w:rsidRDefault="5B356A26" w:rsidP="00A73BE8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1CB4101">
              <w:rPr>
                <w:rFonts w:eastAsia="Times New Roman"/>
                <w:sz w:val="22"/>
                <w:szCs w:val="22"/>
                <w:lang w:eastAsia="en-GB"/>
              </w:rPr>
              <w:t xml:space="preserve">New advisory cycle lanes </w:t>
            </w:r>
          </w:p>
          <w:p w14:paraId="450600F9" w14:textId="01983B22" w:rsidR="00A73BE8" w:rsidRPr="00A13932" w:rsidRDefault="66B7C4A4" w:rsidP="00A73BE8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>Removal of parking bays</w:t>
            </w:r>
          </w:p>
          <w:p w14:paraId="76B3AA07" w14:textId="5FD70ABF" w:rsidR="00056E42" w:rsidRPr="00A13932" w:rsidRDefault="66B7C4A4" w:rsidP="00A73BE8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Introduction of ‘no waiting at any time’ restrictions </w:t>
            </w:r>
          </w:p>
        </w:tc>
        <w:tc>
          <w:tcPr>
            <w:tcW w:w="3677" w:type="dxa"/>
            <w:hideMark/>
          </w:tcPr>
          <w:p w14:paraId="658ED50A" w14:textId="6FFD141B" w:rsidR="00056E42" w:rsidRPr="00A13932" w:rsidRDefault="0024520D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bookmarkStart w:id="1" w:name="_Int_WV41AUNd"/>
            <w:r w:rsidRPr="00A13932">
              <w:rPr>
                <w:rFonts w:eastAsia="Times New Roman"/>
                <w:sz w:val="22"/>
                <w:szCs w:val="22"/>
                <w:lang w:eastAsia="en-GB"/>
              </w:rPr>
              <w:t>Night</w:t>
            </w:r>
            <w:r w:rsidR="00392D4C">
              <w:rPr>
                <w:rFonts w:eastAsia="Times New Roman"/>
                <w:sz w:val="22"/>
                <w:szCs w:val="22"/>
                <w:lang w:eastAsia="en-GB"/>
              </w:rPr>
              <w:t>-</w:t>
            </w:r>
            <w:r w:rsidR="00B0186B" w:rsidRPr="00A13932">
              <w:rPr>
                <w:rFonts w:eastAsia="Times New Roman"/>
                <w:sz w:val="22"/>
                <w:szCs w:val="22"/>
                <w:lang w:eastAsia="en-GB"/>
              </w:rPr>
              <w:t>time</w:t>
            </w:r>
            <w:bookmarkEnd w:id="1"/>
            <w:r w:rsidR="00B0186B"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="00056E42" w:rsidRPr="00056E42">
              <w:rPr>
                <w:rFonts w:eastAsia="Times New Roman"/>
                <w:sz w:val="22"/>
                <w:szCs w:val="22"/>
                <w:lang w:eastAsia="en-GB"/>
              </w:rPr>
              <w:t>road closure</w:t>
            </w:r>
            <w:r w:rsidR="00B0186B" w:rsidRPr="00A13932">
              <w:rPr>
                <w:rFonts w:eastAsia="Times New Roman"/>
                <w:sz w:val="22"/>
                <w:szCs w:val="22"/>
                <w:lang w:eastAsia="en-GB"/>
              </w:rPr>
              <w:t>s</w:t>
            </w:r>
            <w:r w:rsidR="00056E42" w:rsidRPr="00056E42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over 3 nights between </w:t>
            </w:r>
            <w:r w:rsidR="00A73BE8" w:rsidRPr="00A13932">
              <w:rPr>
                <w:rFonts w:eastAsia="Times New Roman"/>
                <w:sz w:val="22"/>
                <w:szCs w:val="22"/>
                <w:lang w:eastAsia="en-GB"/>
              </w:rPr>
              <w:t>7:30pm</w:t>
            </w:r>
            <w:r w:rsidR="00056E42" w:rsidRPr="00056E42">
              <w:rPr>
                <w:rFonts w:eastAsia="Times New Roman"/>
                <w:sz w:val="22"/>
                <w:szCs w:val="22"/>
                <w:lang w:eastAsia="en-GB"/>
              </w:rPr>
              <w:t>- 6:00</w:t>
            </w:r>
            <w:r w:rsidR="00A73BE8" w:rsidRPr="00A13932">
              <w:rPr>
                <w:rFonts w:eastAsia="Times New Roman"/>
                <w:sz w:val="22"/>
                <w:szCs w:val="22"/>
                <w:lang w:eastAsia="en-GB"/>
              </w:rPr>
              <w:t>am</w:t>
            </w:r>
          </w:p>
          <w:p w14:paraId="6EDB34B1" w14:textId="6A81584B" w:rsidR="00B0186B" w:rsidRPr="00A13932" w:rsidRDefault="00B0186B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7F2527F5" w14:textId="53F4FD22" w:rsidR="00B0186B" w:rsidRPr="00A13932" w:rsidRDefault="00B0186B" w:rsidP="00AB0361">
            <w:pPr>
              <w:pStyle w:val="ListParagraph"/>
              <w:numPr>
                <w:ilvl w:val="0"/>
                <w:numId w:val="7"/>
              </w:numPr>
              <w:ind w:left="171" w:hanging="141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sz w:val="22"/>
                <w:szCs w:val="22"/>
                <w:lang w:eastAsia="en-GB"/>
              </w:rPr>
              <w:t>Night 1: The Pl</w:t>
            </w:r>
            <w:r w:rsidR="00AB0361" w:rsidRPr="00A13932">
              <w:rPr>
                <w:rFonts w:eastAsia="Times New Roman"/>
                <w:sz w:val="22"/>
                <w:szCs w:val="22"/>
                <w:lang w:eastAsia="en-GB"/>
              </w:rPr>
              <w:t>ain to Bullingdon Road</w:t>
            </w:r>
            <w:r w:rsidRPr="00A13932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  <w:p w14:paraId="789FD21F" w14:textId="42F95D09" w:rsidR="00AB0361" w:rsidRPr="00A13932" w:rsidRDefault="00AB0361" w:rsidP="00AB0361">
            <w:pPr>
              <w:pStyle w:val="ListParagraph"/>
              <w:numPr>
                <w:ilvl w:val="0"/>
                <w:numId w:val="7"/>
              </w:numPr>
              <w:ind w:left="171" w:hanging="141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sz w:val="22"/>
                <w:szCs w:val="22"/>
                <w:lang w:eastAsia="en-GB"/>
              </w:rPr>
              <w:t>Night 2: Bullingdon Road to Magdalen Road</w:t>
            </w:r>
          </w:p>
          <w:p w14:paraId="7372F42A" w14:textId="395C8907" w:rsidR="00AB0361" w:rsidRPr="00A13932" w:rsidRDefault="00AB0361" w:rsidP="00AB0361">
            <w:pPr>
              <w:pStyle w:val="ListParagraph"/>
              <w:numPr>
                <w:ilvl w:val="0"/>
                <w:numId w:val="7"/>
              </w:numPr>
              <w:ind w:left="171" w:hanging="141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13932">
              <w:rPr>
                <w:rFonts w:eastAsia="Times New Roman"/>
                <w:sz w:val="22"/>
                <w:szCs w:val="22"/>
                <w:lang w:eastAsia="en-GB"/>
              </w:rPr>
              <w:t>Night 3: Magdalen Road to Donnington Bridge Road</w:t>
            </w:r>
          </w:p>
          <w:p w14:paraId="2E01B56C" w14:textId="1299CEF2" w:rsidR="00AB0361" w:rsidRPr="00A13932" w:rsidRDefault="00AB0361" w:rsidP="00AB0361">
            <w:pPr>
              <w:pStyle w:val="ListParagraph"/>
              <w:ind w:left="171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271A0037" w14:textId="75A217A4" w:rsidR="00AB0361" w:rsidRPr="00A13932" w:rsidRDefault="0024520D" w:rsidP="00AB0361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1CB4101">
              <w:rPr>
                <w:rFonts w:eastAsia="Times New Roman"/>
                <w:sz w:val="22"/>
                <w:szCs w:val="22"/>
                <w:lang w:eastAsia="en-GB"/>
              </w:rPr>
              <w:t xml:space="preserve">Some </w:t>
            </w:r>
            <w:r w:rsidR="00504193" w:rsidRPr="71CB4101">
              <w:rPr>
                <w:rFonts w:eastAsia="Times New Roman"/>
                <w:sz w:val="22"/>
                <w:szCs w:val="22"/>
                <w:lang w:eastAsia="en-GB"/>
              </w:rPr>
              <w:t>low traffic neighbourhoods (</w:t>
            </w:r>
            <w:r w:rsidR="70D1E260" w:rsidRPr="71CB4101">
              <w:rPr>
                <w:rFonts w:eastAsia="Times New Roman"/>
                <w:sz w:val="22"/>
                <w:szCs w:val="22"/>
                <w:lang w:eastAsia="en-GB"/>
              </w:rPr>
              <w:t>LTN</w:t>
            </w:r>
            <w:r w:rsidR="00504193" w:rsidRPr="71CB4101">
              <w:rPr>
                <w:rFonts w:eastAsia="Times New Roman"/>
                <w:sz w:val="22"/>
                <w:szCs w:val="22"/>
                <w:lang w:eastAsia="en-GB"/>
              </w:rPr>
              <w:t>s)</w:t>
            </w:r>
            <w:r w:rsidR="70D1E260" w:rsidRPr="71CB4101">
              <w:rPr>
                <w:rFonts w:eastAsia="Times New Roman"/>
                <w:sz w:val="22"/>
                <w:szCs w:val="22"/>
                <w:lang w:eastAsia="en-GB"/>
              </w:rPr>
              <w:t xml:space="preserve"> filters will be opened during the works to allow access</w:t>
            </w:r>
            <w:r w:rsidRPr="71CB4101">
              <w:rPr>
                <w:rFonts w:eastAsia="Times New Roman"/>
                <w:sz w:val="22"/>
                <w:szCs w:val="22"/>
                <w:lang w:eastAsia="en-GB"/>
              </w:rPr>
              <w:t xml:space="preserve"> – refer to signs on street</w:t>
            </w:r>
          </w:p>
          <w:p w14:paraId="338FBC45" w14:textId="6C067DA5" w:rsidR="00056E42" w:rsidRPr="00056E42" w:rsidRDefault="00056E42" w:rsidP="00056E42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09176A" w:rsidRPr="00056E42" w14:paraId="575A39E5" w14:textId="77777777" w:rsidTr="00B23C3E">
        <w:trPr>
          <w:trHeight w:val="1198"/>
        </w:trPr>
        <w:tc>
          <w:tcPr>
            <w:tcW w:w="2119" w:type="dxa"/>
            <w:hideMark/>
          </w:tcPr>
          <w:p w14:paraId="71506CF4" w14:textId="77777777" w:rsidR="0009176A" w:rsidRPr="0009176A" w:rsidRDefault="2460FE7F" w:rsidP="77D802DF">
            <w:pPr>
              <w:ind w:right="-180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Iffley Road </w:t>
            </w:r>
          </w:p>
          <w:p w14:paraId="42EB122A" w14:textId="77777777" w:rsidR="0009176A" w:rsidRPr="0009176A" w:rsidRDefault="0009176A" w:rsidP="00474A1E">
            <w:pPr>
              <w:ind w:right="-180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  <w:p w14:paraId="4E262C5C" w14:textId="3570C966" w:rsidR="0009176A" w:rsidRPr="00056E42" w:rsidRDefault="2460FE7F" w:rsidP="00474A1E">
            <w:pPr>
              <w:ind w:right="-18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Donnington Bridge Road to Eastern bypass</w:t>
            </w:r>
            <w:r w:rsidRPr="77D802DF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</w:tcPr>
          <w:p w14:paraId="458D48F8" w14:textId="7AC7C873" w:rsidR="0009176A" w:rsidRPr="00056E42" w:rsidRDefault="2460FE7F" w:rsidP="77D802DF">
            <w:pPr>
              <w:ind w:right="-18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>Mon 25</w:t>
            </w:r>
            <w:r w:rsidRPr="77D802DF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th</w:t>
            </w: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 July to</w:t>
            </w:r>
            <w:r w:rsidR="00474A1E">
              <w:rPr>
                <w:rFonts w:eastAsia="Times New Roman"/>
                <w:sz w:val="22"/>
                <w:szCs w:val="22"/>
                <w:lang w:eastAsia="en-GB"/>
              </w:rPr>
              <w:br/>
              <w:t>Fri</w:t>
            </w: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 29</w:t>
            </w:r>
            <w:r w:rsidRPr="77D802DF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th</w:t>
            </w: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2410" w:type="dxa"/>
          </w:tcPr>
          <w:p w14:paraId="3730E502" w14:textId="77777777" w:rsidR="0009176A" w:rsidRPr="00AB0361" w:rsidRDefault="2460FE7F" w:rsidP="77D802DF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Patching works </w:t>
            </w:r>
          </w:p>
          <w:p w14:paraId="69CE5145" w14:textId="40FF80B5" w:rsidR="0009176A" w:rsidRPr="00AB0361" w:rsidRDefault="2460FE7F" w:rsidP="77D802DF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New cycle lanes </w:t>
            </w:r>
          </w:p>
          <w:p w14:paraId="6E7A261F" w14:textId="51D25A2C" w:rsidR="0024520D" w:rsidRDefault="2460FE7F" w:rsidP="77D802DF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>Removal of parking bays</w:t>
            </w:r>
          </w:p>
          <w:p w14:paraId="583535E6" w14:textId="13BE593E" w:rsidR="0009176A" w:rsidRPr="0024520D" w:rsidRDefault="2460FE7F" w:rsidP="77D802DF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>Introduction of ‘no waiting at any time’ restrictions</w:t>
            </w:r>
          </w:p>
        </w:tc>
        <w:tc>
          <w:tcPr>
            <w:tcW w:w="3677" w:type="dxa"/>
          </w:tcPr>
          <w:p w14:paraId="46B89DCF" w14:textId="2DE76F9C" w:rsidR="0009176A" w:rsidRPr="00056E42" w:rsidRDefault="2460FE7F" w:rsidP="77D802DF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Daytime work under signal </w:t>
            </w:r>
          </w:p>
          <w:p w14:paraId="3A2C7A3D" w14:textId="26945C10" w:rsidR="0009176A" w:rsidRPr="00056E42" w:rsidRDefault="2460FE7F" w:rsidP="00D63849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>control</w:t>
            </w:r>
          </w:p>
        </w:tc>
      </w:tr>
      <w:tr w:rsidR="0009176A" w:rsidRPr="00056E42" w14:paraId="5CE7F9BA" w14:textId="77777777" w:rsidTr="00B23C3E">
        <w:tc>
          <w:tcPr>
            <w:tcW w:w="2119" w:type="dxa"/>
            <w:hideMark/>
          </w:tcPr>
          <w:p w14:paraId="608E1DD1" w14:textId="77777777" w:rsidR="0009176A" w:rsidRDefault="0009176A" w:rsidP="63AD4B7B">
            <w:pPr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63AD4B7B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Cowley Road</w:t>
            </w:r>
          </w:p>
          <w:p w14:paraId="6B24A05E" w14:textId="77777777" w:rsidR="0009176A" w:rsidRDefault="0009176A" w:rsidP="63AD4B7B">
            <w:pPr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  <w:p w14:paraId="3C805FC9" w14:textId="69A573FD" w:rsidR="0009176A" w:rsidRPr="00056E42" w:rsidRDefault="0009176A" w:rsidP="63AD4B7B">
            <w:pPr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63AD4B7B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Between </w:t>
            </w:r>
            <w:proofErr w:type="gramStart"/>
            <w:r w:rsidRPr="63AD4B7B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The</w:t>
            </w:r>
            <w:proofErr w:type="gramEnd"/>
            <w:r w:rsidRPr="63AD4B7B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Plain and </w:t>
            </w:r>
            <w:r w:rsidRPr="63AD4B7B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lastRenderedPageBreak/>
              <w:t>Between Towns Road</w:t>
            </w:r>
          </w:p>
        </w:tc>
        <w:tc>
          <w:tcPr>
            <w:tcW w:w="1701" w:type="dxa"/>
          </w:tcPr>
          <w:p w14:paraId="23E770D9" w14:textId="6315B972" w:rsidR="0009176A" w:rsidRPr="00056E42" w:rsidRDefault="0024520D" w:rsidP="00D63849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Wed 3</w:t>
            </w:r>
            <w:r w:rsidRPr="0024520D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August to Wed 10</w:t>
            </w:r>
            <w:r w:rsidRPr="0024520D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August</w:t>
            </w:r>
          </w:p>
        </w:tc>
        <w:tc>
          <w:tcPr>
            <w:tcW w:w="2410" w:type="dxa"/>
          </w:tcPr>
          <w:p w14:paraId="3424AF82" w14:textId="77777777" w:rsidR="0024520D" w:rsidRPr="00AB0361" w:rsidRDefault="0024520D" w:rsidP="0024520D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AB0361">
              <w:rPr>
                <w:rFonts w:eastAsia="Times New Roman"/>
                <w:sz w:val="22"/>
                <w:szCs w:val="22"/>
                <w:lang w:eastAsia="en-GB"/>
              </w:rPr>
              <w:t xml:space="preserve">Patching works </w:t>
            </w:r>
          </w:p>
          <w:p w14:paraId="7E6DEF41" w14:textId="4E87E539" w:rsidR="0024520D" w:rsidRPr="00AB0361" w:rsidRDefault="0024520D" w:rsidP="0024520D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 xml:space="preserve">New cycle lanes </w:t>
            </w:r>
          </w:p>
          <w:p w14:paraId="5A80996E" w14:textId="3D4EAB2F" w:rsidR="0024520D" w:rsidRPr="00AB0361" w:rsidRDefault="0024520D" w:rsidP="0024520D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t>Removal of SOME parking bays</w:t>
            </w:r>
          </w:p>
          <w:p w14:paraId="4E4A5187" w14:textId="2F01A850" w:rsidR="0009176A" w:rsidRPr="00AB0361" w:rsidRDefault="0024520D" w:rsidP="0024520D">
            <w:pPr>
              <w:pStyle w:val="ListParagraph"/>
              <w:numPr>
                <w:ilvl w:val="0"/>
                <w:numId w:val="6"/>
              </w:numPr>
              <w:ind w:left="143" w:hanging="142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77D802DF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Introduction of ‘no waiting at any time’ restrictions</w:t>
            </w:r>
          </w:p>
        </w:tc>
        <w:tc>
          <w:tcPr>
            <w:tcW w:w="3677" w:type="dxa"/>
          </w:tcPr>
          <w:p w14:paraId="45CF39B7" w14:textId="1F30A2D9" w:rsidR="0024520D" w:rsidRPr="00AB0361" w:rsidRDefault="0024520D" w:rsidP="0024520D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bookmarkStart w:id="2" w:name="_Int_qKPl5Yuw"/>
            <w:r w:rsidRPr="71CB4101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Night</w:t>
            </w:r>
            <w:r w:rsidR="006F6A67">
              <w:rPr>
                <w:rFonts w:eastAsia="Times New Roman"/>
                <w:sz w:val="22"/>
                <w:szCs w:val="22"/>
                <w:lang w:eastAsia="en-GB"/>
              </w:rPr>
              <w:t>-</w:t>
            </w:r>
            <w:r w:rsidRPr="71CB4101">
              <w:rPr>
                <w:rFonts w:eastAsia="Times New Roman"/>
                <w:sz w:val="22"/>
                <w:szCs w:val="22"/>
                <w:lang w:eastAsia="en-GB"/>
              </w:rPr>
              <w:t>time</w:t>
            </w:r>
            <w:bookmarkEnd w:id="2"/>
            <w:r w:rsidRPr="71CB4101">
              <w:rPr>
                <w:rFonts w:eastAsia="Times New Roman"/>
                <w:sz w:val="22"/>
                <w:szCs w:val="22"/>
                <w:lang w:eastAsia="en-GB"/>
              </w:rPr>
              <w:t xml:space="preserve"> road closures over 6 nights between 7:30pm- 6:00am</w:t>
            </w:r>
          </w:p>
          <w:p w14:paraId="2D6B8C98" w14:textId="77777777" w:rsidR="0024520D" w:rsidRPr="0024520D" w:rsidRDefault="0024520D" w:rsidP="0024520D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11FD7F4F" w14:textId="66B008E5" w:rsidR="0024520D" w:rsidRPr="00D77E18" w:rsidRDefault="0024520D" w:rsidP="00D77E18">
            <w:pPr>
              <w:pStyle w:val="ListParagraph"/>
              <w:numPr>
                <w:ilvl w:val="0"/>
                <w:numId w:val="8"/>
              </w:numPr>
              <w:ind w:left="137" w:hanging="137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D77E18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 xml:space="preserve">Night 1: Between Towns Road to </w:t>
            </w:r>
            <w:proofErr w:type="spellStart"/>
            <w:r w:rsidRPr="00D77E18">
              <w:rPr>
                <w:rFonts w:eastAsia="Times New Roman"/>
                <w:sz w:val="22"/>
                <w:szCs w:val="22"/>
                <w:lang w:eastAsia="en-GB"/>
              </w:rPr>
              <w:t>Littlehay</w:t>
            </w:r>
            <w:proofErr w:type="spellEnd"/>
            <w:r w:rsidRPr="00D77E18">
              <w:rPr>
                <w:rFonts w:eastAsia="Times New Roman"/>
                <w:sz w:val="22"/>
                <w:szCs w:val="22"/>
                <w:lang w:eastAsia="en-GB"/>
              </w:rPr>
              <w:t xml:space="preserve"> Road</w:t>
            </w:r>
          </w:p>
          <w:p w14:paraId="20A13960" w14:textId="020D2F0A" w:rsidR="0024520D" w:rsidRPr="00D77E18" w:rsidRDefault="0024520D" w:rsidP="00D77E18">
            <w:pPr>
              <w:pStyle w:val="ListParagraph"/>
              <w:numPr>
                <w:ilvl w:val="0"/>
                <w:numId w:val="8"/>
              </w:numPr>
              <w:ind w:left="137" w:hanging="137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D77E18">
              <w:rPr>
                <w:rFonts w:eastAsia="Times New Roman"/>
                <w:sz w:val="22"/>
                <w:szCs w:val="22"/>
                <w:lang w:eastAsia="en-GB"/>
              </w:rPr>
              <w:t xml:space="preserve">Night 2: </w:t>
            </w:r>
            <w:proofErr w:type="spellStart"/>
            <w:r w:rsidRPr="00D77E18">
              <w:rPr>
                <w:rFonts w:eastAsia="Times New Roman"/>
                <w:sz w:val="22"/>
                <w:szCs w:val="22"/>
                <w:lang w:eastAsia="en-GB"/>
              </w:rPr>
              <w:t>Littlehay</w:t>
            </w:r>
            <w:proofErr w:type="spellEnd"/>
            <w:r w:rsidRPr="00D77E18">
              <w:rPr>
                <w:rFonts w:eastAsia="Times New Roman"/>
                <w:sz w:val="22"/>
                <w:szCs w:val="22"/>
                <w:lang w:eastAsia="en-GB"/>
              </w:rPr>
              <w:t xml:space="preserve"> Road to Howard </w:t>
            </w:r>
            <w:r w:rsidR="00D77E18" w:rsidRPr="00D77E18">
              <w:rPr>
                <w:rFonts w:eastAsia="Times New Roman"/>
                <w:sz w:val="22"/>
                <w:szCs w:val="22"/>
                <w:lang w:eastAsia="en-GB"/>
              </w:rPr>
              <w:t>S</w:t>
            </w:r>
            <w:r w:rsidRPr="00D77E18">
              <w:rPr>
                <w:rFonts w:eastAsia="Times New Roman"/>
                <w:sz w:val="22"/>
                <w:szCs w:val="22"/>
                <w:lang w:eastAsia="en-GB"/>
              </w:rPr>
              <w:t>treet</w:t>
            </w:r>
          </w:p>
          <w:p w14:paraId="7BD99E6A" w14:textId="25C520B7" w:rsidR="0024520D" w:rsidRPr="00D77E18" w:rsidRDefault="0024520D" w:rsidP="00D77E18">
            <w:pPr>
              <w:pStyle w:val="ListParagraph"/>
              <w:numPr>
                <w:ilvl w:val="0"/>
                <w:numId w:val="8"/>
              </w:numPr>
              <w:ind w:left="137" w:hanging="137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D77E18">
              <w:rPr>
                <w:rFonts w:eastAsia="Times New Roman"/>
                <w:sz w:val="22"/>
                <w:szCs w:val="22"/>
                <w:lang w:eastAsia="en-GB"/>
              </w:rPr>
              <w:t>Night 3: Howard Street to Magdalen Road</w:t>
            </w:r>
          </w:p>
          <w:p w14:paraId="1684E2E0" w14:textId="64DB0CDC" w:rsidR="0024520D" w:rsidRPr="00D77E18" w:rsidRDefault="0024520D" w:rsidP="00D77E18">
            <w:pPr>
              <w:pStyle w:val="ListParagraph"/>
              <w:numPr>
                <w:ilvl w:val="0"/>
                <w:numId w:val="8"/>
              </w:numPr>
              <w:ind w:left="137" w:hanging="137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D77E18">
              <w:rPr>
                <w:rFonts w:eastAsia="Times New Roman"/>
                <w:sz w:val="22"/>
                <w:szCs w:val="22"/>
                <w:lang w:eastAsia="en-GB"/>
              </w:rPr>
              <w:t>Night 4: Magdalen Road to Randolph Street</w:t>
            </w:r>
          </w:p>
          <w:p w14:paraId="428942E4" w14:textId="231B9260" w:rsidR="0024520D" w:rsidRPr="00D77E18" w:rsidRDefault="0024520D" w:rsidP="00D77E18">
            <w:pPr>
              <w:pStyle w:val="ListParagraph"/>
              <w:numPr>
                <w:ilvl w:val="0"/>
                <w:numId w:val="8"/>
              </w:numPr>
              <w:ind w:left="137" w:hanging="137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D77E18">
              <w:rPr>
                <w:rFonts w:eastAsia="Times New Roman"/>
                <w:sz w:val="22"/>
                <w:szCs w:val="22"/>
                <w:lang w:eastAsia="en-GB"/>
              </w:rPr>
              <w:t>Night 5: Randolph Street to Marston Street</w:t>
            </w:r>
          </w:p>
          <w:p w14:paraId="73CB1EED" w14:textId="210BCFEA" w:rsidR="0024520D" w:rsidRPr="00D77E18" w:rsidRDefault="0024520D" w:rsidP="00D77E18">
            <w:pPr>
              <w:pStyle w:val="ListParagraph"/>
              <w:numPr>
                <w:ilvl w:val="0"/>
                <w:numId w:val="8"/>
              </w:numPr>
              <w:ind w:left="137" w:hanging="137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D77E18">
              <w:rPr>
                <w:rFonts w:eastAsia="Times New Roman"/>
                <w:sz w:val="22"/>
                <w:szCs w:val="22"/>
                <w:lang w:eastAsia="en-GB"/>
              </w:rPr>
              <w:t>Night 6: Marston Street to The Plain</w:t>
            </w:r>
          </w:p>
          <w:p w14:paraId="6422CAF9" w14:textId="77777777" w:rsidR="0024520D" w:rsidRPr="0024520D" w:rsidRDefault="0024520D" w:rsidP="0024520D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493DA4CC" w14:textId="55DE081A" w:rsidR="0009176A" w:rsidRPr="00056E42" w:rsidRDefault="0024520D" w:rsidP="0024520D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Some </w:t>
            </w:r>
            <w:r w:rsidRPr="0024520D">
              <w:rPr>
                <w:rFonts w:eastAsia="Times New Roman"/>
                <w:sz w:val="22"/>
                <w:szCs w:val="22"/>
                <w:lang w:eastAsia="en-GB"/>
              </w:rPr>
              <w:t>LTN filters will be opened during the works to allow access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– refer to signs on street</w:t>
            </w:r>
          </w:p>
        </w:tc>
      </w:tr>
    </w:tbl>
    <w:p w14:paraId="128480CC" w14:textId="004DC7E9" w:rsidR="0024520D" w:rsidRDefault="0024520D" w:rsidP="0024520D">
      <w:pPr>
        <w:rPr>
          <w:rFonts w:eastAsia="Calibri"/>
          <w:color w:val="000000" w:themeColor="text1"/>
          <w:sz w:val="22"/>
          <w:szCs w:val="22"/>
        </w:rPr>
      </w:pPr>
      <w:r w:rsidRPr="1C2C21A1">
        <w:rPr>
          <w:rFonts w:eastAsia="Calibri"/>
          <w:color w:val="000000" w:themeColor="text1"/>
          <w:sz w:val="22"/>
          <w:szCs w:val="22"/>
        </w:rPr>
        <w:lastRenderedPageBreak/>
        <w:t># start time subject to change and may vary</w:t>
      </w:r>
    </w:p>
    <w:p w14:paraId="42FAF928" w14:textId="542EC385" w:rsidR="0024520D" w:rsidRDefault="0024520D" w:rsidP="0024520D">
      <w:pPr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 xml:space="preserve">All dates are weather permitting and may be subject to change. </w:t>
      </w:r>
    </w:p>
    <w:p w14:paraId="161D2F37" w14:textId="77777777" w:rsidR="0009176A" w:rsidRDefault="0009176A" w:rsidP="00EC7E93">
      <w:pPr>
        <w:ind w:right="139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14E39152" w14:textId="27575D6C" w:rsidR="00D77E18" w:rsidRPr="00A13932" w:rsidRDefault="0024520D" w:rsidP="0024520D">
      <w:pPr>
        <w:ind w:right="139"/>
      </w:pPr>
      <w:bookmarkStart w:id="3" w:name="_Int_EoCRsQfp"/>
      <w:proofErr w:type="gramStart"/>
      <w:r>
        <w:t>During the course of</w:t>
      </w:r>
      <w:bookmarkEnd w:id="3"/>
      <w:proofErr w:type="gramEnd"/>
      <w:r>
        <w:t xml:space="preserve"> the night</w:t>
      </w:r>
      <w:r w:rsidR="00D77E18">
        <w:t>-</w:t>
      </w:r>
      <w:r>
        <w:t>time works, some noise is anticipated where road markings are being removed. Noisier work</w:t>
      </w:r>
      <w:r w:rsidR="00D77E18">
        <w:t xml:space="preserve"> will be</w:t>
      </w:r>
      <w:r>
        <w:t xml:space="preserve"> undertaken before 22.00 with </w:t>
      </w:r>
      <w:r w:rsidR="00D77E18">
        <w:t xml:space="preserve">quieter works such as laying road </w:t>
      </w:r>
      <w:r>
        <w:t xml:space="preserve">markings for the cycle lanes being installed after this time. </w:t>
      </w:r>
    </w:p>
    <w:p w14:paraId="42C5C99B" w14:textId="77777777" w:rsidR="00D77E18" w:rsidRPr="00A13932" w:rsidRDefault="00D77E18" w:rsidP="0024520D">
      <w:pPr>
        <w:ind w:right="139"/>
      </w:pPr>
    </w:p>
    <w:p w14:paraId="5D2AED5B" w14:textId="794AB9C6" w:rsidR="00D77E18" w:rsidRPr="00A13932" w:rsidRDefault="0024520D" w:rsidP="0024520D">
      <w:pPr>
        <w:ind w:right="139"/>
      </w:pPr>
      <w:r w:rsidRPr="00A13932">
        <w:t>This is necessary to minimise disruption to the network during the daylight hours and at peak times. Please accept our apologies for any inconvenience or disruption this might cause</w:t>
      </w:r>
      <w:r w:rsidR="00D77E18" w:rsidRPr="00A13932">
        <w:t>.</w:t>
      </w:r>
    </w:p>
    <w:p w14:paraId="5D67BE00" w14:textId="08653CA3" w:rsidR="1CFDA82A" w:rsidRPr="00A13932" w:rsidRDefault="1CFDA82A" w:rsidP="1CFDA82A">
      <w:pPr>
        <w:ind w:right="139"/>
      </w:pPr>
    </w:p>
    <w:p w14:paraId="030BDCD0" w14:textId="394B4FD7" w:rsidR="00A13932" w:rsidRPr="00A13932" w:rsidRDefault="00A13932" w:rsidP="00A13932">
      <w:pPr>
        <w:ind w:right="139"/>
      </w:pPr>
      <w:r>
        <w:t xml:space="preserve">The </w:t>
      </w:r>
      <w:proofErr w:type="spellStart"/>
      <w:r>
        <w:t>Quickways</w:t>
      </w:r>
      <w:proofErr w:type="spellEnd"/>
      <w:r>
        <w:t xml:space="preserve"> cycle routes have been developed in line with Oxfordshire County Council’s policies to deliver the following:</w:t>
      </w:r>
    </w:p>
    <w:p w14:paraId="7922C617" w14:textId="084E769A" w:rsidR="00A13932" w:rsidRPr="00A13932" w:rsidRDefault="00A13932" w:rsidP="00A13932">
      <w:pPr>
        <w:pStyle w:val="ListParagraph"/>
        <w:numPr>
          <w:ilvl w:val="0"/>
          <w:numId w:val="1"/>
        </w:numPr>
        <w:ind w:right="139"/>
        <w:rPr>
          <w:rFonts w:eastAsia="Arial"/>
        </w:rPr>
      </w:pPr>
      <w:r>
        <w:t>Tackle climate change</w:t>
      </w:r>
    </w:p>
    <w:p w14:paraId="461658D8" w14:textId="615D8C31" w:rsidR="00A13932" w:rsidRPr="00A13932" w:rsidRDefault="00A13932" w:rsidP="00A13932">
      <w:pPr>
        <w:pStyle w:val="ListParagraph"/>
        <w:numPr>
          <w:ilvl w:val="0"/>
          <w:numId w:val="1"/>
        </w:numPr>
        <w:ind w:right="139"/>
      </w:pPr>
      <w:r>
        <w:t>Tackle inequalities and provide opportunities for everyone</w:t>
      </w:r>
    </w:p>
    <w:p w14:paraId="625B2405" w14:textId="3938CD97" w:rsidR="00A13932" w:rsidRPr="00A13932" w:rsidRDefault="00A13932" w:rsidP="00A13932">
      <w:pPr>
        <w:pStyle w:val="ListParagraph"/>
        <w:numPr>
          <w:ilvl w:val="0"/>
          <w:numId w:val="1"/>
        </w:numPr>
        <w:ind w:right="139"/>
      </w:pPr>
      <w:r>
        <w:t>Improve accessibility and inclusivity</w:t>
      </w:r>
    </w:p>
    <w:p w14:paraId="5D81AD94" w14:textId="5187BBDB" w:rsidR="00A13932" w:rsidRPr="00A13932" w:rsidRDefault="00A13932" w:rsidP="00A13932">
      <w:pPr>
        <w:pStyle w:val="ListParagraph"/>
        <w:numPr>
          <w:ilvl w:val="0"/>
          <w:numId w:val="1"/>
        </w:numPr>
        <w:ind w:right="139"/>
      </w:pPr>
      <w:r>
        <w:t>Invest in a</w:t>
      </w:r>
      <w:r w:rsidRPr="77D802DF">
        <w:rPr>
          <w:rFonts w:eastAsia="Arial"/>
        </w:rPr>
        <w:t xml:space="preserve">n integrated, </w:t>
      </w:r>
      <w:proofErr w:type="gramStart"/>
      <w:r w:rsidRPr="77D802DF">
        <w:rPr>
          <w:rFonts w:eastAsia="Arial"/>
        </w:rPr>
        <w:t>active</w:t>
      </w:r>
      <w:proofErr w:type="gramEnd"/>
      <w:r w:rsidRPr="77D802DF">
        <w:rPr>
          <w:rFonts w:eastAsia="Arial"/>
        </w:rPr>
        <w:t xml:space="preserve"> and sustainable travel network to improve choice and reduce car journeys across the county.</w:t>
      </w:r>
    </w:p>
    <w:p w14:paraId="67EC83E3" w14:textId="77777777" w:rsidR="00A13932" w:rsidRPr="00A13932" w:rsidRDefault="00A13932" w:rsidP="00A13932">
      <w:pPr>
        <w:pStyle w:val="ListParagraph"/>
        <w:ind w:right="139"/>
      </w:pPr>
    </w:p>
    <w:p w14:paraId="24E49A62" w14:textId="56515F33" w:rsidR="0043671B" w:rsidRPr="00A13932" w:rsidRDefault="003100D8" w:rsidP="3C93C938">
      <w:pPr>
        <w:ind w:right="139"/>
      </w:pPr>
      <w:r>
        <w:t>Further information on the schemes can be found on our website</w:t>
      </w:r>
      <w:r w:rsidR="00D77E18">
        <w:t xml:space="preserve"> including detailed plans of the road closures and diversions. </w:t>
      </w:r>
      <w:r w:rsidR="00AF7F5F">
        <w:t xml:space="preserve">Please visit </w:t>
      </w:r>
      <w:hyperlink r:id="rId12" w:history="1">
        <w:r w:rsidR="00AF7F5F" w:rsidRPr="009A4174">
          <w:rPr>
            <w:rStyle w:val="Hyperlink"/>
          </w:rPr>
          <w:t>https://www.oxfordshire.gov.uk/quickways</w:t>
        </w:r>
      </w:hyperlink>
      <w:r w:rsidR="00AF7F5F">
        <w:t xml:space="preserve"> </w:t>
      </w:r>
      <w:r w:rsidR="00D77E18">
        <w:t>These can also be emailed or posted on request</w:t>
      </w:r>
      <w:r w:rsidR="00A13932">
        <w:t>.</w:t>
      </w:r>
      <w:r>
        <w:t xml:space="preserve"> </w:t>
      </w:r>
    </w:p>
    <w:p w14:paraId="65431A68" w14:textId="7A2EC082" w:rsidR="3C93C938" w:rsidRPr="00A13932" w:rsidRDefault="3C93C938" w:rsidP="3C93C938">
      <w:pPr>
        <w:ind w:right="139"/>
      </w:pPr>
    </w:p>
    <w:p w14:paraId="3C27F9E0" w14:textId="66C64856" w:rsidR="00023238" w:rsidRPr="00A13932" w:rsidRDefault="00A13932" w:rsidP="645C54E5">
      <w:pPr>
        <w:rPr>
          <w:rFonts w:eastAsia="Calibri"/>
          <w:color w:val="000000"/>
        </w:rPr>
      </w:pPr>
      <w:r w:rsidRPr="00A13932">
        <w:rPr>
          <w:rFonts w:eastAsia="Calibri"/>
          <w:color w:val="000000" w:themeColor="text1"/>
        </w:rPr>
        <w:t>W</w:t>
      </w:r>
      <w:r w:rsidR="00CD3251" w:rsidRPr="00A13932">
        <w:rPr>
          <w:rFonts w:eastAsia="Calibri"/>
          <w:color w:val="000000" w:themeColor="text1"/>
        </w:rPr>
        <w:t xml:space="preserve">e </w:t>
      </w:r>
      <w:r w:rsidR="00F05AD5" w:rsidRPr="00A13932">
        <w:t>will endeavour to keep disruption to a minimum</w:t>
      </w:r>
      <w:r w:rsidR="00021CF4" w:rsidRPr="00A13932">
        <w:t>.</w:t>
      </w:r>
      <w:r w:rsidR="00F05AD5" w:rsidRPr="00A13932">
        <w:t xml:space="preserve"> </w:t>
      </w:r>
      <w:r w:rsidR="00021CF4" w:rsidRPr="00A13932">
        <w:t>T</w:t>
      </w:r>
      <w:r w:rsidR="00F05AD5" w:rsidRPr="00A13932">
        <w:t>hank you for your patience</w:t>
      </w:r>
      <w:r w:rsidR="00457D20" w:rsidRPr="00A13932">
        <w:t xml:space="preserve"> and cooperation</w:t>
      </w:r>
      <w:r w:rsidR="00F05AD5" w:rsidRPr="00A13932">
        <w:t>.</w:t>
      </w:r>
      <w:r w:rsidR="00F05AD5" w:rsidRPr="00A13932">
        <w:rPr>
          <w:rFonts w:eastAsia="Calibri"/>
          <w:color w:val="000000" w:themeColor="text1"/>
        </w:rPr>
        <w:t xml:space="preserve"> </w:t>
      </w:r>
      <w:r w:rsidR="00A6576F" w:rsidRPr="00A13932">
        <w:rPr>
          <w:rFonts w:eastAsia="Calibri"/>
          <w:color w:val="000000" w:themeColor="text1"/>
        </w:rPr>
        <w:t xml:space="preserve">If you </w:t>
      </w:r>
      <w:r w:rsidR="006E665E" w:rsidRPr="00A13932">
        <w:rPr>
          <w:rFonts w:eastAsia="Calibri"/>
          <w:color w:val="000000" w:themeColor="text1"/>
        </w:rPr>
        <w:t>have questions or concerns about the scheme, please do not hesitate to contact our project team at</w:t>
      </w:r>
      <w:r w:rsidR="004A2BD0" w:rsidRPr="00A13932">
        <w:rPr>
          <w:rFonts w:eastAsia="Calibri"/>
          <w:color w:val="000000" w:themeColor="text1"/>
        </w:rPr>
        <w:t xml:space="preserve"> </w:t>
      </w:r>
      <w:r w:rsidR="00021CF4" w:rsidRPr="00A13932">
        <w:rPr>
          <w:rFonts w:eastAsia="Calibri"/>
          <w:color w:val="1F487C"/>
        </w:rPr>
        <w:t>Quickways</w:t>
      </w:r>
      <w:r w:rsidR="004A2BD0" w:rsidRPr="00A13932">
        <w:rPr>
          <w:rFonts w:eastAsia="Calibri"/>
          <w:color w:val="1F487C"/>
        </w:rPr>
        <w:t>@Oxfordshire.gov.uk</w:t>
      </w:r>
      <w:r w:rsidR="006E665E" w:rsidRPr="00A13932">
        <w:rPr>
          <w:rFonts w:eastAsia="Calibri"/>
          <w:color w:val="1F487C"/>
        </w:rPr>
        <w:t xml:space="preserve"> </w:t>
      </w:r>
      <w:r w:rsidR="00023238" w:rsidRPr="00A13932">
        <w:rPr>
          <w:rFonts w:eastAsia="Calibri"/>
          <w:color w:val="000000" w:themeColor="text1"/>
        </w:rPr>
        <w:t>or you can call Oxfordshire County Council’s Customer Services</w:t>
      </w:r>
      <w:r w:rsidR="000525E6" w:rsidRPr="00A13932">
        <w:rPr>
          <w:rFonts w:eastAsia="Calibri"/>
          <w:color w:val="000000" w:themeColor="text1"/>
        </w:rPr>
        <w:t xml:space="preserve"> team on </w:t>
      </w:r>
      <w:r w:rsidR="00392D4C">
        <w:rPr>
          <w:rFonts w:eastAsia="Calibri"/>
          <w:color w:val="000000" w:themeColor="text1"/>
        </w:rPr>
        <w:t>01865 792 422.</w:t>
      </w:r>
      <w:r w:rsidR="00023238" w:rsidRPr="00A13932">
        <w:rPr>
          <w:rFonts w:eastAsia="Calibri"/>
          <w:color w:val="000000" w:themeColor="text1"/>
        </w:rPr>
        <w:t xml:space="preserve"> </w:t>
      </w:r>
    </w:p>
    <w:p w14:paraId="64A9E395" w14:textId="77777777" w:rsidR="00023238" w:rsidRPr="00A13932" w:rsidRDefault="00023238" w:rsidP="00023238">
      <w:pPr>
        <w:tabs>
          <w:tab w:val="left" w:pos="0"/>
        </w:tabs>
        <w:rPr>
          <w:rFonts w:eastAsia="Calibri"/>
          <w:color w:val="000000"/>
        </w:rPr>
      </w:pPr>
    </w:p>
    <w:p w14:paraId="7A68ADCC" w14:textId="77777777" w:rsidR="00023238" w:rsidRPr="00A13932" w:rsidRDefault="00023238" w:rsidP="00023238">
      <w:pPr>
        <w:tabs>
          <w:tab w:val="left" w:pos="0"/>
        </w:tabs>
        <w:ind w:right="139"/>
      </w:pPr>
      <w:r w:rsidRPr="00A13932">
        <w:t>Yours faithfully,</w:t>
      </w:r>
    </w:p>
    <w:p w14:paraId="1CE05835" w14:textId="77777777" w:rsidR="008F136F" w:rsidRPr="00A13932" w:rsidRDefault="008F136F" w:rsidP="00023238">
      <w:pPr>
        <w:tabs>
          <w:tab w:val="left" w:pos="0"/>
        </w:tabs>
        <w:ind w:right="139"/>
      </w:pPr>
    </w:p>
    <w:p w14:paraId="3089A5EC" w14:textId="3240C5D0" w:rsidR="00023238" w:rsidRPr="00A13932" w:rsidRDefault="00B372B4" w:rsidP="645C54E5">
      <w:pPr>
        <w:rPr>
          <w:rFonts w:eastAsia="Times New Roman"/>
          <w:color w:val="000000" w:themeColor="text1"/>
          <w:lang w:eastAsia="en-GB"/>
        </w:rPr>
      </w:pPr>
      <w:r w:rsidRPr="00A13932">
        <w:rPr>
          <w:rFonts w:eastAsia="Times New Roman"/>
        </w:rPr>
        <w:t>The Active Travel Team</w:t>
      </w:r>
    </w:p>
    <w:p w14:paraId="004FD06B" w14:textId="32522DAE" w:rsidR="00023238" w:rsidRPr="00A13932" w:rsidRDefault="00B372B4" w:rsidP="34EEF40A">
      <w:pPr>
        <w:jc w:val="both"/>
        <w:rPr>
          <w:rFonts w:eastAsia="Times New Roman"/>
          <w:color w:val="000000"/>
          <w:lang w:eastAsia="en-GB"/>
        </w:rPr>
      </w:pPr>
      <w:r w:rsidRPr="00A13932">
        <w:rPr>
          <w:rFonts w:eastAsia="Times New Roman"/>
          <w:color w:val="000000" w:themeColor="text1"/>
          <w:lang w:eastAsia="en-GB"/>
        </w:rPr>
        <w:t>Oxfordshire County Counc</w:t>
      </w:r>
      <w:r w:rsidR="0082456E" w:rsidRPr="00A13932">
        <w:rPr>
          <w:rFonts w:eastAsia="Times New Roman"/>
          <w:color w:val="000000" w:themeColor="text1"/>
          <w:lang w:eastAsia="en-GB"/>
        </w:rPr>
        <w:t>il</w:t>
      </w:r>
    </w:p>
    <w:p w14:paraId="15AF3DE3" w14:textId="07400718" w:rsidR="00BC0137" w:rsidRDefault="00BC0137" w:rsidP="00E571A2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2E2C2380" w14:textId="04169EBE" w:rsidR="001648A3" w:rsidRPr="0082456E" w:rsidRDefault="001648A3" w:rsidP="001648A3">
      <w:pPr>
        <w:jc w:val="center"/>
      </w:pPr>
    </w:p>
    <w:sectPr w:rsidR="001648A3" w:rsidRPr="0082456E" w:rsidSect="003F232A">
      <w:headerReference w:type="default" r:id="rId13"/>
      <w:footerReference w:type="default" r:id="rId14"/>
      <w:footerReference w:type="first" r:id="rId15"/>
      <w:pgSz w:w="11906" w:h="16838"/>
      <w:pgMar w:top="1440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E5E3" w14:textId="77777777" w:rsidR="006F6A67" w:rsidRDefault="006F6A67" w:rsidP="000042EA">
      <w:r>
        <w:separator/>
      </w:r>
    </w:p>
  </w:endnote>
  <w:endnote w:type="continuationSeparator" w:id="0">
    <w:p w14:paraId="02187799" w14:textId="77777777" w:rsidR="006F6A67" w:rsidRDefault="006F6A67" w:rsidP="000042EA">
      <w:r>
        <w:continuationSeparator/>
      </w:r>
    </w:p>
  </w:endnote>
  <w:endnote w:type="continuationNotice" w:id="1">
    <w:p w14:paraId="3FC5F3D0" w14:textId="77777777" w:rsidR="006F6A67" w:rsidRDefault="006F6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83A5" w14:textId="77777777" w:rsidR="006F6A67" w:rsidRDefault="006F6A67">
    <w:pPr>
      <w:pStyle w:val="Footer"/>
      <w:jc w:val="center"/>
    </w:pPr>
  </w:p>
  <w:p w14:paraId="6CDC0C0F" w14:textId="77777777" w:rsidR="006F6A67" w:rsidRDefault="006F6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34BD" w14:textId="77777777" w:rsidR="006F6A67" w:rsidRDefault="006F6A67">
    <w:pPr>
      <w:pStyle w:val="Footer"/>
    </w:pP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3CC34885" wp14:editId="433B266A">
          <wp:extent cx="1152000" cy="3708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4EAE" w14:textId="77777777" w:rsidR="006F6A67" w:rsidRDefault="006F6A67" w:rsidP="000042EA">
      <w:r>
        <w:separator/>
      </w:r>
    </w:p>
  </w:footnote>
  <w:footnote w:type="continuationSeparator" w:id="0">
    <w:p w14:paraId="57CBAE89" w14:textId="77777777" w:rsidR="006F6A67" w:rsidRDefault="006F6A67" w:rsidP="000042EA">
      <w:r>
        <w:continuationSeparator/>
      </w:r>
    </w:p>
  </w:footnote>
  <w:footnote w:type="continuationNotice" w:id="1">
    <w:p w14:paraId="0A6554D9" w14:textId="77777777" w:rsidR="006F6A67" w:rsidRDefault="006F6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987A" w14:textId="77777777" w:rsidR="006F6A67" w:rsidRDefault="006F6A67">
    <w:pPr>
      <w:pStyle w:val="Header"/>
    </w:pPr>
  </w:p>
  <w:p w14:paraId="28EE5657" w14:textId="77777777" w:rsidR="006F6A67" w:rsidRDefault="006F6A6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5fATlJ+SFUjPZ" int2:id="2TrDnGGk">
      <int2:state int2:value="Rejected" int2:type="LegacyProofing"/>
    </int2:textHash>
    <int2:textHash int2:hashCode="X0s1eAdgVL17wb" int2:id="BUOTUlJb">
      <int2:state int2:value="Rejected" int2:type="LegacyProofing"/>
    </int2:textHash>
    <int2:textHash int2:hashCode="SdXN06JOasISyE" int2:id="R4Ih9OzS">
      <int2:state int2:value="Rejected" int2:type="LegacyProofing"/>
    </int2:textHash>
    <int2:bookmark int2:bookmarkName="_Int_qKPl5Yuw" int2:invalidationBookmarkName="" int2:hashCode="NtgL7AN0Mg641e" int2:id="1bIJpxD8">
      <int2:state int2:value="Rejected" int2:type="LegacyProofing"/>
    </int2:bookmark>
    <int2:bookmark int2:bookmarkName="_Int_EoCRsQfp" int2:invalidationBookmarkName="" int2:hashCode="lecqMr2mt0szuW" int2:id="B55UYWln">
      <int2:state int2:value="Rejected" int2:type="LegacyProofing"/>
    </int2:bookmark>
    <int2:bookmark int2:bookmarkName="_Int_6FBF3qQv" int2:invalidationBookmarkName="" int2:hashCode="NtgL7AN0Mg641e" int2:id="gzfe2LnX">
      <int2:state int2:value="Rejected" int2:type="LegacyProofing"/>
    </int2:bookmark>
    <int2:bookmark int2:bookmarkName="_Int_WV41AUNd" int2:invalidationBookmarkName="" int2:hashCode="NtgL7AN0Mg641e" int2:id="jwo7BeI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51C1"/>
    <w:multiLevelType w:val="hybridMultilevel"/>
    <w:tmpl w:val="15C45BB8"/>
    <w:lvl w:ilvl="0" w:tplc="FE546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EE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A7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C2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E9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23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C1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08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6B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5477"/>
    <w:multiLevelType w:val="hybridMultilevel"/>
    <w:tmpl w:val="B9C66700"/>
    <w:lvl w:ilvl="0" w:tplc="CF3A99AE">
      <w:start w:val="1"/>
      <w:numFmt w:val="decimal"/>
      <w:lvlText w:val="%1)"/>
      <w:lvlJc w:val="left"/>
      <w:pPr>
        <w:ind w:left="787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6B30958"/>
    <w:multiLevelType w:val="hybridMultilevel"/>
    <w:tmpl w:val="2D6A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4F3F"/>
    <w:multiLevelType w:val="multilevel"/>
    <w:tmpl w:val="EA5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170B2"/>
    <w:multiLevelType w:val="hybridMultilevel"/>
    <w:tmpl w:val="6920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2029"/>
    <w:multiLevelType w:val="hybridMultilevel"/>
    <w:tmpl w:val="D9F8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1B82"/>
    <w:multiLevelType w:val="hybridMultilevel"/>
    <w:tmpl w:val="1130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A1ED3"/>
    <w:multiLevelType w:val="hybridMultilevel"/>
    <w:tmpl w:val="3BE2B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7AF"/>
    <w:multiLevelType w:val="hybridMultilevel"/>
    <w:tmpl w:val="A280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10072"/>
    <w:rsid w:val="00015418"/>
    <w:rsid w:val="00021CF4"/>
    <w:rsid w:val="00023141"/>
    <w:rsid w:val="00023238"/>
    <w:rsid w:val="000253E1"/>
    <w:rsid w:val="00030138"/>
    <w:rsid w:val="000525E6"/>
    <w:rsid w:val="0005495E"/>
    <w:rsid w:val="00055014"/>
    <w:rsid w:val="00056E42"/>
    <w:rsid w:val="00064CEC"/>
    <w:rsid w:val="000652B9"/>
    <w:rsid w:val="00073829"/>
    <w:rsid w:val="00074789"/>
    <w:rsid w:val="00080B6B"/>
    <w:rsid w:val="00080E0E"/>
    <w:rsid w:val="00087C25"/>
    <w:rsid w:val="0009176A"/>
    <w:rsid w:val="000A0325"/>
    <w:rsid w:val="000B10AB"/>
    <w:rsid w:val="000B4310"/>
    <w:rsid w:val="000C1F72"/>
    <w:rsid w:val="000D5B8A"/>
    <w:rsid w:val="00104BF0"/>
    <w:rsid w:val="001231DF"/>
    <w:rsid w:val="001356E4"/>
    <w:rsid w:val="00140E59"/>
    <w:rsid w:val="0014499C"/>
    <w:rsid w:val="00147E54"/>
    <w:rsid w:val="001648A3"/>
    <w:rsid w:val="0017516D"/>
    <w:rsid w:val="00190D8F"/>
    <w:rsid w:val="00194900"/>
    <w:rsid w:val="00194DCB"/>
    <w:rsid w:val="001A4101"/>
    <w:rsid w:val="001B0DCA"/>
    <w:rsid w:val="001B175C"/>
    <w:rsid w:val="001B1B80"/>
    <w:rsid w:val="001C44A1"/>
    <w:rsid w:val="001D03B6"/>
    <w:rsid w:val="001D53CD"/>
    <w:rsid w:val="001E1022"/>
    <w:rsid w:val="001E1D84"/>
    <w:rsid w:val="001F3867"/>
    <w:rsid w:val="00200FCC"/>
    <w:rsid w:val="002056D3"/>
    <w:rsid w:val="00210349"/>
    <w:rsid w:val="002105FF"/>
    <w:rsid w:val="0024520D"/>
    <w:rsid w:val="00250A2E"/>
    <w:rsid w:val="0025197F"/>
    <w:rsid w:val="00266AE7"/>
    <w:rsid w:val="0028391E"/>
    <w:rsid w:val="002B24A5"/>
    <w:rsid w:val="002B279A"/>
    <w:rsid w:val="002C066B"/>
    <w:rsid w:val="002C1237"/>
    <w:rsid w:val="002C58DD"/>
    <w:rsid w:val="002E7154"/>
    <w:rsid w:val="002F08B1"/>
    <w:rsid w:val="002F44CC"/>
    <w:rsid w:val="00301780"/>
    <w:rsid w:val="003034E4"/>
    <w:rsid w:val="003100D8"/>
    <w:rsid w:val="003141CD"/>
    <w:rsid w:val="00333AA3"/>
    <w:rsid w:val="003466F2"/>
    <w:rsid w:val="00346F62"/>
    <w:rsid w:val="0035255B"/>
    <w:rsid w:val="003546F4"/>
    <w:rsid w:val="00366FE8"/>
    <w:rsid w:val="00367965"/>
    <w:rsid w:val="00377D94"/>
    <w:rsid w:val="00392D4C"/>
    <w:rsid w:val="0039761B"/>
    <w:rsid w:val="003A35CB"/>
    <w:rsid w:val="003A4C0C"/>
    <w:rsid w:val="003A7658"/>
    <w:rsid w:val="003B2C16"/>
    <w:rsid w:val="003D19D6"/>
    <w:rsid w:val="003F232A"/>
    <w:rsid w:val="003F3CF4"/>
    <w:rsid w:val="004000D7"/>
    <w:rsid w:val="00411F11"/>
    <w:rsid w:val="0041708C"/>
    <w:rsid w:val="0041738F"/>
    <w:rsid w:val="0043671B"/>
    <w:rsid w:val="00454D39"/>
    <w:rsid w:val="004562A6"/>
    <w:rsid w:val="00457D20"/>
    <w:rsid w:val="0046422C"/>
    <w:rsid w:val="004677A2"/>
    <w:rsid w:val="00474A1E"/>
    <w:rsid w:val="004833C2"/>
    <w:rsid w:val="0048414E"/>
    <w:rsid w:val="00484D3D"/>
    <w:rsid w:val="004A2BD0"/>
    <w:rsid w:val="004A7D17"/>
    <w:rsid w:val="004E2EFF"/>
    <w:rsid w:val="004E443F"/>
    <w:rsid w:val="00504193"/>
    <w:rsid w:val="00504E43"/>
    <w:rsid w:val="00514473"/>
    <w:rsid w:val="00516C4B"/>
    <w:rsid w:val="005256FD"/>
    <w:rsid w:val="00527C85"/>
    <w:rsid w:val="0053177E"/>
    <w:rsid w:val="00534A41"/>
    <w:rsid w:val="00542D01"/>
    <w:rsid w:val="00547008"/>
    <w:rsid w:val="00547846"/>
    <w:rsid w:val="005506AA"/>
    <w:rsid w:val="00554758"/>
    <w:rsid w:val="00560A02"/>
    <w:rsid w:val="00561AC4"/>
    <w:rsid w:val="00565C06"/>
    <w:rsid w:val="00572F06"/>
    <w:rsid w:val="00573209"/>
    <w:rsid w:val="005835EA"/>
    <w:rsid w:val="00586465"/>
    <w:rsid w:val="005E309B"/>
    <w:rsid w:val="005F6360"/>
    <w:rsid w:val="00606B97"/>
    <w:rsid w:val="00611D36"/>
    <w:rsid w:val="00614399"/>
    <w:rsid w:val="00614807"/>
    <w:rsid w:val="00623A19"/>
    <w:rsid w:val="00627D8F"/>
    <w:rsid w:val="00636040"/>
    <w:rsid w:val="006478F2"/>
    <w:rsid w:val="0065189C"/>
    <w:rsid w:val="00653278"/>
    <w:rsid w:val="00680973"/>
    <w:rsid w:val="0068646F"/>
    <w:rsid w:val="00697944"/>
    <w:rsid w:val="006A05D7"/>
    <w:rsid w:val="006B4455"/>
    <w:rsid w:val="006B7437"/>
    <w:rsid w:val="006C4810"/>
    <w:rsid w:val="006D7E30"/>
    <w:rsid w:val="006E4E0B"/>
    <w:rsid w:val="006E665E"/>
    <w:rsid w:val="006F6A67"/>
    <w:rsid w:val="007130EE"/>
    <w:rsid w:val="00716A2F"/>
    <w:rsid w:val="00740BAC"/>
    <w:rsid w:val="007458BA"/>
    <w:rsid w:val="0076296F"/>
    <w:rsid w:val="007638E9"/>
    <w:rsid w:val="00783586"/>
    <w:rsid w:val="007908F4"/>
    <w:rsid w:val="007975EA"/>
    <w:rsid w:val="007A16A6"/>
    <w:rsid w:val="007B00D2"/>
    <w:rsid w:val="007B4089"/>
    <w:rsid w:val="007B5C29"/>
    <w:rsid w:val="007B6331"/>
    <w:rsid w:val="007C41CF"/>
    <w:rsid w:val="007E1999"/>
    <w:rsid w:val="007E48FC"/>
    <w:rsid w:val="007E6BA8"/>
    <w:rsid w:val="00803379"/>
    <w:rsid w:val="0080378E"/>
    <w:rsid w:val="00805463"/>
    <w:rsid w:val="00811D57"/>
    <w:rsid w:val="0082456E"/>
    <w:rsid w:val="00832FB7"/>
    <w:rsid w:val="00835A0A"/>
    <w:rsid w:val="00840F63"/>
    <w:rsid w:val="00852CDF"/>
    <w:rsid w:val="00852D63"/>
    <w:rsid w:val="0085564E"/>
    <w:rsid w:val="00857923"/>
    <w:rsid w:val="00864C61"/>
    <w:rsid w:val="008700F3"/>
    <w:rsid w:val="00876236"/>
    <w:rsid w:val="008A7EF5"/>
    <w:rsid w:val="008E6B13"/>
    <w:rsid w:val="008E70F6"/>
    <w:rsid w:val="008F136F"/>
    <w:rsid w:val="00907BD6"/>
    <w:rsid w:val="00912EFA"/>
    <w:rsid w:val="009176BE"/>
    <w:rsid w:val="009427CA"/>
    <w:rsid w:val="00947689"/>
    <w:rsid w:val="00951006"/>
    <w:rsid w:val="0095242E"/>
    <w:rsid w:val="00957FA6"/>
    <w:rsid w:val="009729A3"/>
    <w:rsid w:val="0098028E"/>
    <w:rsid w:val="00983888"/>
    <w:rsid w:val="00983B38"/>
    <w:rsid w:val="009A2DE6"/>
    <w:rsid w:val="009C5004"/>
    <w:rsid w:val="009E0E4A"/>
    <w:rsid w:val="009F031F"/>
    <w:rsid w:val="009F0B4C"/>
    <w:rsid w:val="009F124F"/>
    <w:rsid w:val="009F5BBF"/>
    <w:rsid w:val="00A0011E"/>
    <w:rsid w:val="00A13932"/>
    <w:rsid w:val="00A34977"/>
    <w:rsid w:val="00A37A0B"/>
    <w:rsid w:val="00A4243D"/>
    <w:rsid w:val="00A52EC4"/>
    <w:rsid w:val="00A64783"/>
    <w:rsid w:val="00A6576F"/>
    <w:rsid w:val="00A6761E"/>
    <w:rsid w:val="00A7244E"/>
    <w:rsid w:val="00A73661"/>
    <w:rsid w:val="00A73BE8"/>
    <w:rsid w:val="00A8403C"/>
    <w:rsid w:val="00AA1C70"/>
    <w:rsid w:val="00AB0361"/>
    <w:rsid w:val="00AB363E"/>
    <w:rsid w:val="00AB531A"/>
    <w:rsid w:val="00AB6075"/>
    <w:rsid w:val="00AD3B52"/>
    <w:rsid w:val="00AD65D7"/>
    <w:rsid w:val="00AE2FF7"/>
    <w:rsid w:val="00AE56D0"/>
    <w:rsid w:val="00AE69E6"/>
    <w:rsid w:val="00AF4661"/>
    <w:rsid w:val="00AF7127"/>
    <w:rsid w:val="00AF7F5F"/>
    <w:rsid w:val="00B0186B"/>
    <w:rsid w:val="00B10761"/>
    <w:rsid w:val="00B12420"/>
    <w:rsid w:val="00B13A49"/>
    <w:rsid w:val="00B14556"/>
    <w:rsid w:val="00B14607"/>
    <w:rsid w:val="00B23C3E"/>
    <w:rsid w:val="00B24844"/>
    <w:rsid w:val="00B304B3"/>
    <w:rsid w:val="00B3396B"/>
    <w:rsid w:val="00B372B4"/>
    <w:rsid w:val="00B55A4C"/>
    <w:rsid w:val="00B6590F"/>
    <w:rsid w:val="00B65ECA"/>
    <w:rsid w:val="00B661DF"/>
    <w:rsid w:val="00B71318"/>
    <w:rsid w:val="00B83066"/>
    <w:rsid w:val="00B959EF"/>
    <w:rsid w:val="00BB4BA7"/>
    <w:rsid w:val="00BC0137"/>
    <w:rsid w:val="00BD0FF3"/>
    <w:rsid w:val="00BF0A34"/>
    <w:rsid w:val="00C00B24"/>
    <w:rsid w:val="00C06CA0"/>
    <w:rsid w:val="00C223AD"/>
    <w:rsid w:val="00C2517B"/>
    <w:rsid w:val="00C35B6C"/>
    <w:rsid w:val="00C37BFD"/>
    <w:rsid w:val="00C516E9"/>
    <w:rsid w:val="00C63D4C"/>
    <w:rsid w:val="00C80CB1"/>
    <w:rsid w:val="00C867FE"/>
    <w:rsid w:val="00CB6911"/>
    <w:rsid w:val="00CC4DFD"/>
    <w:rsid w:val="00CD00A8"/>
    <w:rsid w:val="00CD2CA2"/>
    <w:rsid w:val="00CD3251"/>
    <w:rsid w:val="00CF3C23"/>
    <w:rsid w:val="00CF3FC2"/>
    <w:rsid w:val="00CF5202"/>
    <w:rsid w:val="00D04699"/>
    <w:rsid w:val="00D3058F"/>
    <w:rsid w:val="00D3582E"/>
    <w:rsid w:val="00D36871"/>
    <w:rsid w:val="00D5007E"/>
    <w:rsid w:val="00D51819"/>
    <w:rsid w:val="00D63849"/>
    <w:rsid w:val="00D77E18"/>
    <w:rsid w:val="00D80385"/>
    <w:rsid w:val="00D80489"/>
    <w:rsid w:val="00D9376A"/>
    <w:rsid w:val="00D961EF"/>
    <w:rsid w:val="00DA563A"/>
    <w:rsid w:val="00DC3E69"/>
    <w:rsid w:val="00DC4090"/>
    <w:rsid w:val="00DD2780"/>
    <w:rsid w:val="00DD4750"/>
    <w:rsid w:val="00DD6D84"/>
    <w:rsid w:val="00DE1CF9"/>
    <w:rsid w:val="00DE4BB1"/>
    <w:rsid w:val="00E07E51"/>
    <w:rsid w:val="00E229C1"/>
    <w:rsid w:val="00E4049D"/>
    <w:rsid w:val="00E44314"/>
    <w:rsid w:val="00E571A2"/>
    <w:rsid w:val="00E61C1A"/>
    <w:rsid w:val="00EA284F"/>
    <w:rsid w:val="00EB5280"/>
    <w:rsid w:val="00EB73E6"/>
    <w:rsid w:val="00EC3EFC"/>
    <w:rsid w:val="00EC497F"/>
    <w:rsid w:val="00EC7E93"/>
    <w:rsid w:val="00ED5D5C"/>
    <w:rsid w:val="00EF1F6E"/>
    <w:rsid w:val="00EF7498"/>
    <w:rsid w:val="00F05AD5"/>
    <w:rsid w:val="00F20D7B"/>
    <w:rsid w:val="00F2310E"/>
    <w:rsid w:val="00F3173B"/>
    <w:rsid w:val="00F54671"/>
    <w:rsid w:val="00F710AF"/>
    <w:rsid w:val="00F90934"/>
    <w:rsid w:val="00FA6726"/>
    <w:rsid w:val="00FC07FC"/>
    <w:rsid w:val="00FCFF99"/>
    <w:rsid w:val="00FD3A85"/>
    <w:rsid w:val="00FD7F5E"/>
    <w:rsid w:val="00FF682A"/>
    <w:rsid w:val="02E222FC"/>
    <w:rsid w:val="03A5EC84"/>
    <w:rsid w:val="03BA498C"/>
    <w:rsid w:val="04208A4A"/>
    <w:rsid w:val="04DDE9C0"/>
    <w:rsid w:val="0567F3F0"/>
    <w:rsid w:val="05B45D39"/>
    <w:rsid w:val="06579C9C"/>
    <w:rsid w:val="065A7BC6"/>
    <w:rsid w:val="076C411D"/>
    <w:rsid w:val="07ACDFFB"/>
    <w:rsid w:val="082FF66B"/>
    <w:rsid w:val="092139DB"/>
    <w:rsid w:val="09CBC6CC"/>
    <w:rsid w:val="0A152E08"/>
    <w:rsid w:val="0A285225"/>
    <w:rsid w:val="0A772F73"/>
    <w:rsid w:val="0BFE79F7"/>
    <w:rsid w:val="0C06B20C"/>
    <w:rsid w:val="0C471FF8"/>
    <w:rsid w:val="0D03678E"/>
    <w:rsid w:val="0D480375"/>
    <w:rsid w:val="0DF4AAFE"/>
    <w:rsid w:val="0E1DCEB3"/>
    <w:rsid w:val="0E2AC35F"/>
    <w:rsid w:val="0F20914E"/>
    <w:rsid w:val="108EC7A2"/>
    <w:rsid w:val="121B7498"/>
    <w:rsid w:val="12B6E14A"/>
    <w:rsid w:val="12C81C21"/>
    <w:rsid w:val="1452B1AB"/>
    <w:rsid w:val="150E7973"/>
    <w:rsid w:val="15A21AE3"/>
    <w:rsid w:val="162D827D"/>
    <w:rsid w:val="16596D20"/>
    <w:rsid w:val="16AA49D4"/>
    <w:rsid w:val="17215BF2"/>
    <w:rsid w:val="17C62CE6"/>
    <w:rsid w:val="17DF9A36"/>
    <w:rsid w:val="17F74EB0"/>
    <w:rsid w:val="18461A35"/>
    <w:rsid w:val="192622CE"/>
    <w:rsid w:val="19931F11"/>
    <w:rsid w:val="19D2DFF4"/>
    <w:rsid w:val="19EC0851"/>
    <w:rsid w:val="1B7DBAF7"/>
    <w:rsid w:val="1C2C21A1"/>
    <w:rsid w:val="1CFDA82A"/>
    <w:rsid w:val="1D28B76F"/>
    <w:rsid w:val="1D3FFDB4"/>
    <w:rsid w:val="1DD3A407"/>
    <w:rsid w:val="1F6F7468"/>
    <w:rsid w:val="200367D5"/>
    <w:rsid w:val="2270DE06"/>
    <w:rsid w:val="23A8E644"/>
    <w:rsid w:val="23E295AE"/>
    <w:rsid w:val="24298537"/>
    <w:rsid w:val="2460FE7F"/>
    <w:rsid w:val="24B81633"/>
    <w:rsid w:val="24D5D1B8"/>
    <w:rsid w:val="259DB258"/>
    <w:rsid w:val="26016381"/>
    <w:rsid w:val="2653E694"/>
    <w:rsid w:val="27F44A1D"/>
    <w:rsid w:val="282B42AF"/>
    <w:rsid w:val="283D21F4"/>
    <w:rsid w:val="289D0F83"/>
    <w:rsid w:val="2A73F495"/>
    <w:rsid w:val="2A84E4B1"/>
    <w:rsid w:val="2ACA8A36"/>
    <w:rsid w:val="2BBEC75C"/>
    <w:rsid w:val="2BDD214E"/>
    <w:rsid w:val="2BEB4CC6"/>
    <w:rsid w:val="2D1AEA32"/>
    <w:rsid w:val="2D7A682C"/>
    <w:rsid w:val="2DBC8573"/>
    <w:rsid w:val="2E7C67DE"/>
    <w:rsid w:val="2E9A8433"/>
    <w:rsid w:val="2FC28A64"/>
    <w:rsid w:val="2FEAFB7C"/>
    <w:rsid w:val="30A34124"/>
    <w:rsid w:val="30D944F4"/>
    <w:rsid w:val="30F6914E"/>
    <w:rsid w:val="3139CBBA"/>
    <w:rsid w:val="315E5AC5"/>
    <w:rsid w:val="32B706CC"/>
    <w:rsid w:val="332EE35D"/>
    <w:rsid w:val="34716C7C"/>
    <w:rsid w:val="3495FB87"/>
    <w:rsid w:val="34CAA04D"/>
    <w:rsid w:val="34EEF40A"/>
    <w:rsid w:val="35239282"/>
    <w:rsid w:val="3551A64F"/>
    <w:rsid w:val="35548400"/>
    <w:rsid w:val="3598FA82"/>
    <w:rsid w:val="36F56436"/>
    <w:rsid w:val="39B2A42E"/>
    <w:rsid w:val="3A40BF52"/>
    <w:rsid w:val="3A4C77D2"/>
    <w:rsid w:val="3B89BD12"/>
    <w:rsid w:val="3BC62A7C"/>
    <w:rsid w:val="3BC8D559"/>
    <w:rsid w:val="3C8C8AA7"/>
    <w:rsid w:val="3C93C938"/>
    <w:rsid w:val="3D636125"/>
    <w:rsid w:val="3DD2A93D"/>
    <w:rsid w:val="3EFF3186"/>
    <w:rsid w:val="3F51D1F5"/>
    <w:rsid w:val="3FC42B69"/>
    <w:rsid w:val="3FD42C05"/>
    <w:rsid w:val="405D2E35"/>
    <w:rsid w:val="409C467C"/>
    <w:rsid w:val="41123785"/>
    <w:rsid w:val="4130D2DD"/>
    <w:rsid w:val="4236D248"/>
    <w:rsid w:val="42F3AD6B"/>
    <w:rsid w:val="43474E83"/>
    <w:rsid w:val="43561554"/>
    <w:rsid w:val="43842616"/>
    <w:rsid w:val="4404D59B"/>
    <w:rsid w:val="448F7DCC"/>
    <w:rsid w:val="452A0376"/>
    <w:rsid w:val="456FB79F"/>
    <w:rsid w:val="45DC67C2"/>
    <w:rsid w:val="45E5A8A8"/>
    <w:rsid w:val="467808D4"/>
    <w:rsid w:val="469B9DEF"/>
    <w:rsid w:val="46FAFC4B"/>
    <w:rsid w:val="474E0B6A"/>
    <w:rsid w:val="47817909"/>
    <w:rsid w:val="47EBAD99"/>
    <w:rsid w:val="4843047B"/>
    <w:rsid w:val="48542619"/>
    <w:rsid w:val="48A75861"/>
    <w:rsid w:val="4904210D"/>
    <w:rsid w:val="490E8299"/>
    <w:rsid w:val="491D496A"/>
    <w:rsid w:val="49537988"/>
    <w:rsid w:val="4981F2F7"/>
    <w:rsid w:val="4987581C"/>
    <w:rsid w:val="49DED4DC"/>
    <w:rsid w:val="4A51CEE4"/>
    <w:rsid w:val="4B06DE10"/>
    <w:rsid w:val="4B51C8F0"/>
    <w:rsid w:val="4B5FD3D9"/>
    <w:rsid w:val="4C71274D"/>
    <w:rsid w:val="4DC6B043"/>
    <w:rsid w:val="51A4E8A4"/>
    <w:rsid w:val="51A62D39"/>
    <w:rsid w:val="51E80FCA"/>
    <w:rsid w:val="52170FE6"/>
    <w:rsid w:val="525A1E42"/>
    <w:rsid w:val="52F8C798"/>
    <w:rsid w:val="53A9BF4A"/>
    <w:rsid w:val="5445CC74"/>
    <w:rsid w:val="54E67440"/>
    <w:rsid w:val="5670E702"/>
    <w:rsid w:val="5688CEB2"/>
    <w:rsid w:val="579AEAE3"/>
    <w:rsid w:val="58AC4154"/>
    <w:rsid w:val="59193D97"/>
    <w:rsid w:val="59503629"/>
    <w:rsid w:val="5A0FDEFF"/>
    <w:rsid w:val="5A53AD4F"/>
    <w:rsid w:val="5A5FF57D"/>
    <w:rsid w:val="5A91A0EE"/>
    <w:rsid w:val="5AEC068A"/>
    <w:rsid w:val="5B356A26"/>
    <w:rsid w:val="5BFBC5DE"/>
    <w:rsid w:val="5D04BA35"/>
    <w:rsid w:val="5D7630D4"/>
    <w:rsid w:val="5D97963F"/>
    <w:rsid w:val="5EC4C124"/>
    <w:rsid w:val="5F99DC34"/>
    <w:rsid w:val="606C27B0"/>
    <w:rsid w:val="610FA97A"/>
    <w:rsid w:val="611C6255"/>
    <w:rsid w:val="6207F811"/>
    <w:rsid w:val="63A93FD2"/>
    <w:rsid w:val="63AD4B7B"/>
    <w:rsid w:val="6402F74E"/>
    <w:rsid w:val="641F1EA0"/>
    <w:rsid w:val="64540317"/>
    <w:rsid w:val="645C54E5"/>
    <w:rsid w:val="65C9F240"/>
    <w:rsid w:val="66B7C4A4"/>
    <w:rsid w:val="6877623B"/>
    <w:rsid w:val="69C84E78"/>
    <w:rsid w:val="6A4D1252"/>
    <w:rsid w:val="6A9DA8DF"/>
    <w:rsid w:val="6B4C8A6F"/>
    <w:rsid w:val="6BE71C4B"/>
    <w:rsid w:val="6BFCE455"/>
    <w:rsid w:val="6C15ADC0"/>
    <w:rsid w:val="6C7A71DD"/>
    <w:rsid w:val="6CAEB08C"/>
    <w:rsid w:val="6CD4A076"/>
    <w:rsid w:val="6CDE5FAF"/>
    <w:rsid w:val="6D90B137"/>
    <w:rsid w:val="6E6525AA"/>
    <w:rsid w:val="6EA3DEF7"/>
    <w:rsid w:val="6EDE745A"/>
    <w:rsid w:val="6F3D8A3D"/>
    <w:rsid w:val="6FCEA7E1"/>
    <w:rsid w:val="6FEC4019"/>
    <w:rsid w:val="7000F60B"/>
    <w:rsid w:val="70D1E260"/>
    <w:rsid w:val="71CB4101"/>
    <w:rsid w:val="7343E1FA"/>
    <w:rsid w:val="7348A9D1"/>
    <w:rsid w:val="7351E3DB"/>
    <w:rsid w:val="73B0DE3D"/>
    <w:rsid w:val="74A6B227"/>
    <w:rsid w:val="7538089C"/>
    <w:rsid w:val="767B82BC"/>
    <w:rsid w:val="77365C19"/>
    <w:rsid w:val="7737194A"/>
    <w:rsid w:val="7783D3F1"/>
    <w:rsid w:val="77D802DF"/>
    <w:rsid w:val="78A21F95"/>
    <w:rsid w:val="795C61CA"/>
    <w:rsid w:val="79BEBF18"/>
    <w:rsid w:val="7A02643C"/>
    <w:rsid w:val="7A900129"/>
    <w:rsid w:val="7BA74A20"/>
    <w:rsid w:val="7BD9C057"/>
    <w:rsid w:val="7C989BAF"/>
    <w:rsid w:val="7CDD1650"/>
    <w:rsid w:val="7DF31575"/>
    <w:rsid w:val="7E4C8AB6"/>
    <w:rsid w:val="7F2395E0"/>
    <w:rsid w:val="7FE4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E3A723"/>
  <w15:docId w15:val="{95E40BA7-8164-406C-9DC8-4F380EC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06A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62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10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0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0D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C7E93"/>
  </w:style>
  <w:style w:type="paragraph" w:customStyle="1" w:styleId="paragraph">
    <w:name w:val="paragraph"/>
    <w:basedOn w:val="Normal"/>
    <w:rsid w:val="00056E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056E42"/>
  </w:style>
  <w:style w:type="paragraph" w:styleId="Revision">
    <w:name w:val="Revision"/>
    <w:hidden/>
    <w:uiPriority w:val="99"/>
    <w:semiHidden/>
    <w:rsid w:val="000253E1"/>
  </w:style>
  <w:style w:type="table" w:styleId="TableGridLight">
    <w:name w:val="Grid Table Light"/>
    <w:basedOn w:val="TableNormal"/>
    <w:uiPriority w:val="40"/>
    <w:rsid w:val="00B23C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xfordshire.gov.uk/quickway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10AAB828E774F9EEA037DF47108E6" ma:contentTypeVersion="15" ma:contentTypeDescription="Create a new document." ma:contentTypeScope="" ma:versionID="db0fa3ad1d45169791785e1479592f0e">
  <xsd:schema xmlns:xsd="http://www.w3.org/2001/XMLSchema" xmlns:xs="http://www.w3.org/2001/XMLSchema" xmlns:p="http://schemas.microsoft.com/office/2006/metadata/properties" xmlns:ns2="9441eeb5-57b4-49f2-9a46-362e86e64606" xmlns:ns3="9b523d2f-4ec5-4481-a0b1-37af73c54fe2" xmlns:ns4="32fb1bc9-b631-4e22-b54d-cfca9bf0c409" targetNamespace="http://schemas.microsoft.com/office/2006/metadata/properties" ma:root="true" ma:fieldsID="5f6849fcb65c7da7bb8f64ada9170c36" ns2:_="" ns3:_="" ns4:_="">
    <xsd:import namespace="9441eeb5-57b4-49f2-9a46-362e86e64606"/>
    <xsd:import namespace="9b523d2f-4ec5-4481-a0b1-37af73c54fe2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1eeb5-57b4-49f2-9a46-362e86e64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3d2f-4ec5-4481-a0b1-37af73c54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6e8012f-61f3-4c89-9cf8-6e94008e66e4}" ma:internalName="TaxCatchAll" ma:showField="CatchAllData" ma:web="9b523d2f-4ec5-4481-a0b1-37af73c54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41eeb5-57b4-49f2-9a46-362e86e64606">
      <Terms xmlns="http://schemas.microsoft.com/office/infopath/2007/PartnerControls"/>
    </lcf76f155ced4ddcb4097134ff3c332f>
    <TaxCatchAll xmlns="32fb1bc9-b631-4e22-b54d-cfca9bf0c409" xsi:nil="true"/>
    <SharedWithUsers xmlns="9b523d2f-4ec5-4481-a0b1-37af73c54fe2">
      <UserInfo>
        <DisplayName>Cooper, Michael - Oxfordshire County Council</DisplayName>
        <AccountId>213</AccountId>
        <AccountType/>
      </UserInfo>
      <UserInfo>
        <DisplayName>Tiernan, Kate - Oxfordshire County Council</DisplayName>
        <AccountId>361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B3C95-2127-4624-8C2A-D2DB8608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1eeb5-57b4-49f2-9a46-362e86e64606"/>
    <ds:schemaRef ds:uri="9b523d2f-4ec5-4481-a0b1-37af73c54fe2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B3463-6DEF-4298-99CA-F8185F5E7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18421-FD89-4193-8E0D-77A81339E219}">
  <ds:schemaRefs>
    <ds:schemaRef ds:uri="http://purl.org/dc/dcmitype/"/>
    <ds:schemaRef ds:uri="http://schemas.microsoft.com/office/infopath/2007/PartnerControls"/>
    <ds:schemaRef ds:uri="9b523d2f-4ec5-4481-a0b1-37af73c54fe2"/>
    <ds:schemaRef ds:uri="http://schemas.microsoft.com/office/2006/documentManagement/types"/>
    <ds:schemaRef ds:uri="9441eeb5-57b4-49f2-9a46-362e86e64606"/>
    <ds:schemaRef ds:uri="http://purl.org/dc/elements/1.1/"/>
    <ds:schemaRef ds:uri="32fb1bc9-b631-4e22-b54d-cfca9bf0c40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FA66FB-72AC-41D4-B03B-D108E85DF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4</DocSecurity>
  <Lines>25</Lines>
  <Paragraphs>7</Paragraphs>
  <ScaleCrop>false</ScaleCrop>
  <Company>Oxfordshire County Council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colin.welby</dc:creator>
  <cp:keywords/>
  <cp:lastModifiedBy>White, Suzanne - Oxfordshire County Council</cp:lastModifiedBy>
  <cp:revision>2</cp:revision>
  <cp:lastPrinted>2020-10-08T07:54:00Z</cp:lastPrinted>
  <dcterms:created xsi:type="dcterms:W3CDTF">2022-07-04T13:52:00Z</dcterms:created>
  <dcterms:modified xsi:type="dcterms:W3CDTF">2022-07-04T13:52:00Z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0x01010068210AAB828E774F9EEA037DF47108E6</vt:lpwstr>
  </property>
  <property fmtid="{D5CDD505-2E9C-101B-9397-08002B2CF9AE}" pid="3" name="MediaServiceImageTags">
    <vt:lpwstr/>
  </property>
</Properties>
</file>