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3BC0" w14:textId="1B540B33" w:rsidR="00CE33CC" w:rsidRPr="009A4B9F" w:rsidRDefault="009A4B9F" w:rsidP="00CE33CC">
      <w:r w:rsidRPr="009A4B9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8534CE" wp14:editId="023E5DFA">
                <wp:simplePos x="0" y="0"/>
                <wp:positionH relativeFrom="margin">
                  <wp:align>right</wp:align>
                </wp:positionH>
                <wp:positionV relativeFrom="page">
                  <wp:posOffset>791570</wp:posOffset>
                </wp:positionV>
                <wp:extent cx="9771797" cy="218364"/>
                <wp:effectExtent l="0" t="0" r="1270" b="0"/>
                <wp:wrapNone/>
                <wp:docPr id="4" name="Group 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1797" cy="218364"/>
                          <a:chOff x="0" y="1255"/>
                          <a:chExt cx="11906" cy="320"/>
                        </a:xfrm>
                      </wpg:grpSpPr>
                      <wps:wsp>
                        <wps:cNvPr id="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0" y="1255"/>
                            <a:ext cx="9624" cy="320"/>
                          </a:xfrm>
                          <a:prstGeom prst="rect">
                            <a:avLst/>
                          </a:prstGeom>
                          <a:solidFill>
                            <a:srgbClr val="CD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9623" y="1255"/>
                            <a:ext cx="2282" cy="320"/>
                          </a:xfrm>
                          <a:prstGeom prst="rect">
                            <a:avLst/>
                          </a:prstGeom>
                          <a:solidFill>
                            <a:srgbClr val="009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989B5" id="Group 370" o:spid="_x0000_s1026" alt="&quot;&quot;" style="position:absolute;margin-left:718.25pt;margin-top:62.35pt;width:769.45pt;height:17.2pt;z-index:-251657216;mso-position-horizontal:right;mso-position-horizontal-relative:margin;mso-position-vertical-relative:page" coordorigin=",1255" coordsize="11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">
                <v:rect id="Rectangle 372" o:spid="_x0000_s1027" style="position:absolute;top:1255;width:96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" fillcolor="#cdd500" stroked="f"/>
                <v:rect id="Rectangle 371" o:spid="_x0000_s1028" style="position:absolute;left:9623;top:1255;width:228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" fillcolor="#0094aa" stroked="f"/>
                <w10:wrap anchorx="margin" anchory="page"/>
              </v:group>
            </w:pict>
          </mc:Fallback>
        </mc:AlternateContent>
      </w:r>
    </w:p>
    <w:p w14:paraId="2DFE2418" w14:textId="77777777" w:rsidR="00CE33CC" w:rsidRPr="009A4B9F" w:rsidRDefault="00CE33CC" w:rsidP="00CE33CC"/>
    <w:p w14:paraId="09BB8390" w14:textId="5AD0E7A8" w:rsidR="00CE33CC" w:rsidRPr="009A4B9F" w:rsidRDefault="00CE33CC" w:rsidP="00CE33CC">
      <w:pPr>
        <w:pStyle w:val="BodyText"/>
        <w:spacing w:line="14" w:lineRule="auto"/>
        <w:rPr>
          <w:sz w:val="20"/>
        </w:rPr>
      </w:pPr>
      <w:bookmarkStart w:id="0" w:name="_GoBack"/>
      <w:bookmarkEnd w:id="0"/>
      <w:r w:rsidRPr="009A4B9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9B77DB" wp14:editId="307A5B44">
                <wp:simplePos x="0" y="0"/>
                <wp:positionH relativeFrom="page">
                  <wp:posOffset>743585</wp:posOffset>
                </wp:positionH>
                <wp:positionV relativeFrom="page">
                  <wp:posOffset>845185</wp:posOffset>
                </wp:positionV>
                <wp:extent cx="1580515" cy="127000"/>
                <wp:effectExtent l="635" t="0" r="0" b="0"/>
                <wp:wrapNone/>
                <wp:docPr id="3" name="Text Box 3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B7368" w14:textId="77777777" w:rsidR="00CE33CC" w:rsidRPr="009A4B9F" w:rsidRDefault="00CE33CC" w:rsidP="00CE33CC">
                            <w:pPr>
                              <w:spacing w:line="188" w:lineRule="exact"/>
                              <w:ind w:left="20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 w:rsidRPr="009A4B9F"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South Oxfordshire District</w:t>
                            </w:r>
                            <w:r w:rsidRPr="009A4B9F"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16"/>
                              </w:rPr>
                              <w:t xml:space="preserve"> </w:t>
                            </w:r>
                            <w:r w:rsidRPr="009A4B9F"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B77DB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alt="&quot;&quot;" style="position:absolute;margin-left:58.55pt;margin-top:66.55pt;width:124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" filled="f" stroked="f">
                <v:textbox inset="0,0,0,0">
                  <w:txbxContent>
                    <w:p w14:paraId="1CEB7368" w14:textId="77777777" w:rsidR="00CE33CC" w:rsidRPr="009A4B9F" w:rsidRDefault="00CE33CC" w:rsidP="00CE33CC">
                      <w:pPr>
                        <w:spacing w:line="188" w:lineRule="exact"/>
                        <w:ind w:left="20"/>
                        <w:rPr>
                          <w:rFonts w:ascii="Calibri"/>
                          <w:b/>
                          <w:sz w:val="16"/>
                        </w:rPr>
                      </w:pPr>
                      <w:r w:rsidRPr="009A4B9F">
                        <w:rPr>
                          <w:rFonts w:ascii="Calibri"/>
                          <w:b/>
                          <w:w w:val="110"/>
                          <w:sz w:val="16"/>
                        </w:rPr>
                        <w:t>South Oxfordshire District</w:t>
                      </w:r>
                      <w:r w:rsidRPr="009A4B9F">
                        <w:rPr>
                          <w:rFonts w:ascii="Calibri"/>
                          <w:b/>
                          <w:spacing w:val="-29"/>
                          <w:w w:val="110"/>
                          <w:sz w:val="16"/>
                        </w:rPr>
                        <w:t xml:space="preserve"> </w:t>
                      </w:r>
                      <w:r w:rsidRPr="009A4B9F">
                        <w:rPr>
                          <w:rFonts w:ascii="Calibri"/>
                          <w:b/>
                          <w:w w:val="110"/>
                          <w:sz w:val="16"/>
                        </w:rPr>
                        <w:t>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4B9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4E30BA" wp14:editId="610C059C">
                <wp:simplePos x="0" y="0"/>
                <wp:positionH relativeFrom="page">
                  <wp:posOffset>5317490</wp:posOffset>
                </wp:positionH>
                <wp:positionV relativeFrom="page">
                  <wp:posOffset>845185</wp:posOffset>
                </wp:positionV>
                <wp:extent cx="730250" cy="127000"/>
                <wp:effectExtent l="2540" t="0" r="635" b="0"/>
                <wp:wrapNone/>
                <wp:docPr id="2" name="Text Box 3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2DEF" w14:textId="77777777" w:rsidR="00CE33CC" w:rsidRPr="009A4B9F" w:rsidRDefault="00CE33CC" w:rsidP="00CE33CC">
                            <w:pPr>
                              <w:spacing w:line="188" w:lineRule="exact"/>
                              <w:ind w:left="20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proofErr w:type="gramStart"/>
                            <w:r w:rsidRPr="009A4B9F"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Local  Plan</w:t>
                            </w:r>
                            <w:proofErr w:type="gramEnd"/>
                            <w:r w:rsidRPr="009A4B9F"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 xml:space="preserve"> 2035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30BA" id="Text Box 368" o:spid="_x0000_s1027" type="#_x0000_t202" alt="&quot;&quot;" style="position:absolute;margin-left:418.7pt;margin-top:66.55pt;width:57.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" filled="f" stroked="f">
                <v:textbox inset="0,0,0,0">
                  <w:txbxContent>
                    <w:p w14:paraId="0FB72DEF" w14:textId="77777777" w:rsidR="00CE33CC" w:rsidRPr="009A4B9F" w:rsidRDefault="00CE33CC" w:rsidP="00CE33CC">
                      <w:pPr>
                        <w:spacing w:line="188" w:lineRule="exact"/>
                        <w:ind w:left="20"/>
                        <w:rPr>
                          <w:rFonts w:ascii="Calibri"/>
                          <w:b/>
                          <w:sz w:val="16"/>
                        </w:rPr>
                      </w:pPr>
                      <w:proofErr w:type="gramStart"/>
                      <w:r w:rsidRPr="009A4B9F">
                        <w:rPr>
                          <w:rFonts w:ascii="Calibri"/>
                          <w:b/>
                          <w:w w:val="105"/>
                          <w:sz w:val="16"/>
                        </w:rPr>
                        <w:t>Local  Plan</w:t>
                      </w:r>
                      <w:proofErr w:type="gramEnd"/>
                      <w:r w:rsidRPr="009A4B9F">
                        <w:rPr>
                          <w:rFonts w:ascii="Calibri"/>
                          <w:b/>
                          <w:w w:val="105"/>
                          <w:sz w:val="16"/>
                        </w:rPr>
                        <w:t xml:space="preserve"> 2035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4B9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E09F6C" wp14:editId="25401D92">
                <wp:simplePos x="0" y="0"/>
                <wp:positionH relativeFrom="page">
                  <wp:posOffset>6196330</wp:posOffset>
                </wp:positionH>
                <wp:positionV relativeFrom="page">
                  <wp:posOffset>845185</wp:posOffset>
                </wp:positionV>
                <wp:extent cx="847090" cy="127000"/>
                <wp:effectExtent l="0" t="0" r="0" b="0"/>
                <wp:wrapNone/>
                <wp:docPr id="1" name="Text Box 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9D271" w14:textId="77777777" w:rsidR="00CE33CC" w:rsidRPr="009A4B9F" w:rsidRDefault="00CE33CC" w:rsidP="00CE33CC">
                            <w:pPr>
                              <w:spacing w:line="188" w:lineRule="exact"/>
                              <w:ind w:left="20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 w:rsidRPr="009A4B9F"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DECEMBER 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9F6C" id="Text Box 367" o:spid="_x0000_s1028" type="#_x0000_t202" alt="&quot;&quot;" style="position:absolute;margin-left:487.9pt;margin-top:66.55pt;width:66.7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" filled="f" stroked="f">
                <v:textbox inset="0,0,0,0">
                  <w:txbxContent>
                    <w:p w14:paraId="0169D271" w14:textId="77777777" w:rsidR="00CE33CC" w:rsidRPr="009A4B9F" w:rsidRDefault="00CE33CC" w:rsidP="00CE33CC">
                      <w:pPr>
                        <w:spacing w:line="188" w:lineRule="exact"/>
                        <w:ind w:left="20"/>
                        <w:rPr>
                          <w:rFonts w:ascii="Calibri"/>
                          <w:b/>
                          <w:sz w:val="16"/>
                        </w:rPr>
                      </w:pPr>
                      <w:r w:rsidRPr="009A4B9F">
                        <w:rPr>
                          <w:rFonts w:ascii="Calibri"/>
                          <w:b/>
                          <w:w w:val="105"/>
                          <w:sz w:val="16"/>
                        </w:rPr>
                        <w:t>DECEMBER 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B2F2CA" w14:textId="77777777" w:rsidR="00CE33CC" w:rsidRPr="009A4B9F" w:rsidRDefault="00CE33CC" w:rsidP="00CE33CC">
      <w:pPr>
        <w:pStyle w:val="BodyText"/>
        <w:spacing w:before="70" w:line="348" w:lineRule="auto"/>
        <w:ind w:right="1604"/>
      </w:pPr>
      <w:r w:rsidRPr="009A4B9F">
        <w:rPr>
          <w:spacing w:val="-4"/>
        </w:rPr>
        <w:t>employment</w:t>
      </w:r>
      <w:r w:rsidRPr="009A4B9F">
        <w:rPr>
          <w:spacing w:val="-15"/>
        </w:rPr>
        <w:t xml:space="preserve"> </w:t>
      </w:r>
      <w:r w:rsidRPr="009A4B9F">
        <w:t>of</w:t>
      </w:r>
      <w:r w:rsidRPr="009A4B9F">
        <w:rPr>
          <w:spacing w:val="-15"/>
        </w:rPr>
        <w:t xml:space="preserve"> </w:t>
      </w:r>
      <w:r w:rsidRPr="009A4B9F">
        <w:rPr>
          <w:spacing w:val="-4"/>
        </w:rPr>
        <w:t>around</w:t>
      </w:r>
      <w:r w:rsidRPr="009A4B9F">
        <w:rPr>
          <w:spacing w:val="-15"/>
        </w:rPr>
        <w:t xml:space="preserve"> </w:t>
      </w:r>
      <w:r w:rsidRPr="009A4B9F">
        <w:rPr>
          <w:spacing w:val="-4"/>
        </w:rPr>
        <w:t>88,000</w:t>
      </w:r>
      <w:r w:rsidRPr="009A4B9F">
        <w:rPr>
          <w:spacing w:val="-15"/>
        </w:rPr>
        <w:t xml:space="preserve"> </w:t>
      </w:r>
      <w:r w:rsidRPr="009A4B9F">
        <w:rPr>
          <w:spacing w:val="-4"/>
        </w:rPr>
        <w:t>people</w:t>
      </w:r>
      <w:r w:rsidRPr="009A4B9F">
        <w:rPr>
          <w:spacing w:val="-15"/>
        </w:rPr>
        <w:t xml:space="preserve"> </w:t>
      </w:r>
      <w:r w:rsidRPr="009A4B9F">
        <w:rPr>
          <w:spacing w:val="-3"/>
        </w:rPr>
        <w:t>for</w:t>
      </w:r>
      <w:r w:rsidRPr="009A4B9F">
        <w:rPr>
          <w:spacing w:val="-15"/>
        </w:rPr>
        <w:t xml:space="preserve"> </w:t>
      </w:r>
      <w:r w:rsidRPr="009A4B9F">
        <w:rPr>
          <w:spacing w:val="-4"/>
        </w:rPr>
        <w:t>Oxfordshire</w:t>
      </w:r>
      <w:r w:rsidRPr="009A4B9F">
        <w:rPr>
          <w:spacing w:val="-15"/>
        </w:rPr>
        <w:t xml:space="preserve"> </w:t>
      </w:r>
      <w:r w:rsidRPr="009A4B9F">
        <w:rPr>
          <w:spacing w:val="-3"/>
        </w:rPr>
        <w:t>with</w:t>
      </w:r>
      <w:r w:rsidRPr="009A4B9F">
        <w:rPr>
          <w:spacing w:val="-15"/>
        </w:rPr>
        <w:t xml:space="preserve"> </w:t>
      </w:r>
      <w:r w:rsidRPr="009A4B9F">
        <w:t>an</w:t>
      </w:r>
      <w:r w:rsidRPr="009A4B9F">
        <w:rPr>
          <w:spacing w:val="-15"/>
        </w:rPr>
        <w:t xml:space="preserve"> </w:t>
      </w:r>
      <w:r w:rsidRPr="009A4B9F">
        <w:rPr>
          <w:spacing w:val="-4"/>
        </w:rPr>
        <w:t>increase</w:t>
      </w:r>
      <w:r w:rsidRPr="009A4B9F">
        <w:rPr>
          <w:spacing w:val="-15"/>
        </w:rPr>
        <w:t xml:space="preserve"> </w:t>
      </w:r>
      <w:r w:rsidRPr="009A4B9F">
        <w:t>of</w:t>
      </w:r>
      <w:r w:rsidRPr="009A4B9F">
        <w:rPr>
          <w:spacing w:val="-15"/>
        </w:rPr>
        <w:t xml:space="preserve"> </w:t>
      </w:r>
      <w:r w:rsidRPr="009A4B9F">
        <w:rPr>
          <w:spacing w:val="-4"/>
        </w:rPr>
        <w:t xml:space="preserve">11,455 </w:t>
      </w:r>
      <w:r w:rsidRPr="009A4B9F">
        <w:rPr>
          <w:spacing w:val="-3"/>
        </w:rPr>
        <w:t xml:space="preserve">jobs </w:t>
      </w:r>
      <w:r w:rsidRPr="009A4B9F">
        <w:t xml:space="preserve">in </w:t>
      </w:r>
      <w:r w:rsidRPr="009A4B9F">
        <w:rPr>
          <w:spacing w:val="-4"/>
        </w:rPr>
        <w:t xml:space="preserve">South Oxfordshire </w:t>
      </w:r>
      <w:r w:rsidRPr="009A4B9F">
        <w:rPr>
          <w:spacing w:val="-3"/>
        </w:rPr>
        <w:t xml:space="preserve">from 2011 </w:t>
      </w:r>
      <w:r w:rsidRPr="009A4B9F">
        <w:t xml:space="preserve">to </w:t>
      </w:r>
      <w:r w:rsidRPr="009A4B9F">
        <w:rPr>
          <w:spacing w:val="-4"/>
        </w:rPr>
        <w:t xml:space="preserve">2031. </w:t>
      </w:r>
      <w:r w:rsidRPr="009A4B9F">
        <w:rPr>
          <w:spacing w:val="-3"/>
        </w:rPr>
        <w:t xml:space="preserve">The 2017 </w:t>
      </w:r>
      <w:r w:rsidRPr="009A4B9F">
        <w:rPr>
          <w:spacing w:val="-4"/>
        </w:rPr>
        <w:t>‘South Oxfordshire Employment</w:t>
      </w:r>
      <w:r w:rsidRPr="009A4B9F">
        <w:rPr>
          <w:spacing w:val="-28"/>
        </w:rPr>
        <w:t xml:space="preserve"> </w:t>
      </w:r>
      <w:r w:rsidRPr="009A4B9F">
        <w:rPr>
          <w:spacing w:val="-3"/>
        </w:rPr>
        <w:t>Land</w:t>
      </w:r>
      <w:r w:rsidRPr="009A4B9F">
        <w:rPr>
          <w:spacing w:val="-28"/>
        </w:rPr>
        <w:t xml:space="preserve"> </w:t>
      </w:r>
      <w:r w:rsidRPr="009A4B9F">
        <w:rPr>
          <w:spacing w:val="-4"/>
        </w:rPr>
        <w:t>Review</w:t>
      </w:r>
      <w:r w:rsidRPr="009A4B9F">
        <w:rPr>
          <w:spacing w:val="-28"/>
        </w:rPr>
        <w:t xml:space="preserve"> </w:t>
      </w:r>
      <w:r w:rsidRPr="009A4B9F">
        <w:rPr>
          <w:spacing w:val="-4"/>
        </w:rPr>
        <w:t>Addendum’</w:t>
      </w:r>
      <w:r w:rsidRPr="009A4B9F">
        <w:rPr>
          <w:spacing w:val="-28"/>
        </w:rPr>
        <w:t xml:space="preserve"> </w:t>
      </w:r>
      <w:r w:rsidRPr="009A4B9F">
        <w:rPr>
          <w:spacing w:val="-4"/>
        </w:rPr>
        <w:t>(SOELRA’)</w:t>
      </w:r>
      <w:r w:rsidRPr="009A4B9F">
        <w:rPr>
          <w:spacing w:val="-28"/>
        </w:rPr>
        <w:t xml:space="preserve"> </w:t>
      </w:r>
      <w:r w:rsidRPr="009A4B9F">
        <w:rPr>
          <w:spacing w:val="-4"/>
        </w:rPr>
        <w:t>examines</w:t>
      </w:r>
      <w:r w:rsidRPr="009A4B9F">
        <w:rPr>
          <w:spacing w:val="-28"/>
        </w:rPr>
        <w:t xml:space="preserve"> </w:t>
      </w:r>
      <w:r w:rsidRPr="009A4B9F">
        <w:rPr>
          <w:spacing w:val="-3"/>
        </w:rPr>
        <w:t>the</w:t>
      </w:r>
      <w:r w:rsidRPr="009A4B9F">
        <w:rPr>
          <w:spacing w:val="-28"/>
        </w:rPr>
        <w:t xml:space="preserve"> </w:t>
      </w:r>
      <w:r w:rsidRPr="009A4B9F">
        <w:rPr>
          <w:spacing w:val="-4"/>
        </w:rPr>
        <w:t>forecasts</w:t>
      </w:r>
      <w:r w:rsidRPr="009A4B9F">
        <w:rPr>
          <w:spacing w:val="-28"/>
        </w:rPr>
        <w:t xml:space="preserve"> </w:t>
      </w:r>
      <w:r w:rsidRPr="009A4B9F">
        <w:t>of</w:t>
      </w:r>
      <w:r w:rsidRPr="009A4B9F">
        <w:rPr>
          <w:spacing w:val="-28"/>
        </w:rPr>
        <w:t xml:space="preserve"> </w:t>
      </w:r>
      <w:r w:rsidRPr="009A4B9F">
        <w:rPr>
          <w:spacing w:val="-4"/>
        </w:rPr>
        <w:t xml:space="preserve">the </w:t>
      </w:r>
      <w:r w:rsidRPr="009A4B9F">
        <w:rPr>
          <w:spacing w:val="-3"/>
        </w:rPr>
        <w:t>2014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>SHMA.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>Based</w:t>
      </w:r>
      <w:r w:rsidRPr="009A4B9F">
        <w:rPr>
          <w:spacing w:val="-31"/>
        </w:rPr>
        <w:t xml:space="preserve"> </w:t>
      </w:r>
      <w:r w:rsidRPr="009A4B9F">
        <w:t>on</w:t>
      </w:r>
      <w:r w:rsidRPr="009A4B9F">
        <w:rPr>
          <w:spacing w:val="-31"/>
        </w:rPr>
        <w:t xml:space="preserve"> </w:t>
      </w:r>
      <w:r w:rsidRPr="009A4B9F">
        <w:rPr>
          <w:spacing w:val="-3"/>
        </w:rPr>
        <w:t>the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>SHMA,</w:t>
      </w:r>
      <w:r w:rsidRPr="009A4B9F">
        <w:rPr>
          <w:spacing w:val="-31"/>
        </w:rPr>
        <w:t xml:space="preserve"> </w:t>
      </w:r>
      <w:r w:rsidRPr="009A4B9F">
        <w:rPr>
          <w:spacing w:val="-3"/>
        </w:rPr>
        <w:t>the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>SOELRA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>projects</w:t>
      </w:r>
      <w:r w:rsidRPr="009A4B9F">
        <w:rPr>
          <w:spacing w:val="-31"/>
        </w:rPr>
        <w:t xml:space="preserve"> </w:t>
      </w:r>
      <w:r w:rsidRPr="009A4B9F">
        <w:t>an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>increase</w:t>
      </w:r>
      <w:r w:rsidRPr="009A4B9F">
        <w:rPr>
          <w:spacing w:val="-31"/>
        </w:rPr>
        <w:t xml:space="preserve"> </w:t>
      </w:r>
      <w:r w:rsidRPr="009A4B9F">
        <w:t>of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>12,403</w:t>
      </w:r>
      <w:r w:rsidRPr="009A4B9F">
        <w:rPr>
          <w:spacing w:val="-31"/>
        </w:rPr>
        <w:t xml:space="preserve"> </w:t>
      </w:r>
      <w:r w:rsidRPr="009A4B9F">
        <w:rPr>
          <w:spacing w:val="-4"/>
        </w:rPr>
        <w:t xml:space="preserve">jobs </w:t>
      </w:r>
      <w:r w:rsidRPr="009A4B9F">
        <w:rPr>
          <w:spacing w:val="-3"/>
        </w:rPr>
        <w:t xml:space="preserve">from 2011 </w:t>
      </w:r>
      <w:r w:rsidRPr="009A4B9F">
        <w:t xml:space="preserve">to </w:t>
      </w:r>
      <w:r w:rsidRPr="009A4B9F">
        <w:rPr>
          <w:spacing w:val="-4"/>
        </w:rPr>
        <w:t>2033.</w:t>
      </w:r>
    </w:p>
    <w:p w14:paraId="61193A86" w14:textId="77777777" w:rsidR="00CE33CC" w:rsidRPr="009A4B9F" w:rsidRDefault="00CE33CC" w:rsidP="00CE33CC">
      <w:pPr>
        <w:pStyle w:val="BodyText"/>
        <w:spacing w:before="3"/>
        <w:rPr>
          <w:sz w:val="26"/>
        </w:rPr>
      </w:pPr>
    </w:p>
    <w:p w14:paraId="1FE70C5C" w14:textId="77777777" w:rsidR="00CE33CC" w:rsidRPr="009A4B9F" w:rsidRDefault="00CE33CC" w:rsidP="00CE33CC">
      <w:pPr>
        <w:pStyle w:val="ListParagraph"/>
        <w:numPr>
          <w:ilvl w:val="1"/>
          <w:numId w:val="5"/>
        </w:numPr>
        <w:tabs>
          <w:tab w:val="left" w:pos="4224"/>
        </w:tabs>
        <w:spacing w:line="348" w:lineRule="auto"/>
        <w:ind w:left="0" w:right="1708" w:hanging="453"/>
        <w:jc w:val="left"/>
        <w:rPr>
          <w:sz w:val="18"/>
        </w:rPr>
      </w:pPr>
      <w:r w:rsidRPr="009A4B9F">
        <w:rPr>
          <w:sz w:val="18"/>
        </w:rPr>
        <w:t xml:space="preserve">To </w:t>
      </w:r>
      <w:r w:rsidRPr="009A4B9F">
        <w:rPr>
          <w:spacing w:val="-3"/>
          <w:sz w:val="18"/>
        </w:rPr>
        <w:t xml:space="preserve">plan for the </w:t>
      </w:r>
      <w:r w:rsidRPr="009A4B9F">
        <w:rPr>
          <w:spacing w:val="-4"/>
          <w:sz w:val="18"/>
        </w:rPr>
        <w:t xml:space="preserve">economic growth forecast </w:t>
      </w:r>
      <w:r w:rsidRPr="009A4B9F">
        <w:rPr>
          <w:sz w:val="18"/>
        </w:rPr>
        <w:t xml:space="preserve">in </w:t>
      </w:r>
      <w:r w:rsidRPr="009A4B9F">
        <w:rPr>
          <w:spacing w:val="-3"/>
          <w:sz w:val="18"/>
        </w:rPr>
        <w:t xml:space="preserve">the 2014 </w:t>
      </w:r>
      <w:r w:rsidRPr="009A4B9F">
        <w:rPr>
          <w:spacing w:val="-4"/>
          <w:sz w:val="18"/>
        </w:rPr>
        <w:t xml:space="preserve">SHMA, </w:t>
      </w:r>
      <w:r w:rsidRPr="009A4B9F">
        <w:rPr>
          <w:spacing w:val="-3"/>
          <w:sz w:val="18"/>
        </w:rPr>
        <w:t xml:space="preserve">the </w:t>
      </w:r>
      <w:r w:rsidRPr="009A4B9F">
        <w:rPr>
          <w:spacing w:val="-4"/>
          <w:sz w:val="18"/>
        </w:rPr>
        <w:t xml:space="preserve">SOELRA forecasts </w:t>
      </w:r>
      <w:r w:rsidRPr="009A4B9F">
        <w:rPr>
          <w:spacing w:val="-3"/>
          <w:sz w:val="18"/>
        </w:rPr>
        <w:t xml:space="preserve">that 35.9 </w:t>
      </w:r>
      <w:r w:rsidRPr="009A4B9F">
        <w:rPr>
          <w:spacing w:val="-4"/>
          <w:sz w:val="18"/>
        </w:rPr>
        <w:t xml:space="preserve">hectares </w:t>
      </w:r>
      <w:r w:rsidRPr="009A4B9F">
        <w:rPr>
          <w:sz w:val="18"/>
        </w:rPr>
        <w:t xml:space="preserve">of </w:t>
      </w:r>
      <w:r w:rsidRPr="009A4B9F">
        <w:rPr>
          <w:spacing w:val="-4"/>
          <w:sz w:val="18"/>
        </w:rPr>
        <w:t xml:space="preserve">additional employment </w:t>
      </w:r>
      <w:r w:rsidRPr="009A4B9F">
        <w:rPr>
          <w:spacing w:val="-3"/>
          <w:sz w:val="18"/>
        </w:rPr>
        <w:t xml:space="preserve">land </w:t>
      </w:r>
      <w:r w:rsidRPr="009A4B9F">
        <w:rPr>
          <w:sz w:val="18"/>
        </w:rPr>
        <w:t xml:space="preserve">is </w:t>
      </w:r>
      <w:r w:rsidRPr="009A4B9F">
        <w:rPr>
          <w:spacing w:val="-4"/>
          <w:sz w:val="18"/>
        </w:rPr>
        <w:t xml:space="preserve">required </w:t>
      </w:r>
      <w:r w:rsidRPr="009A4B9F">
        <w:rPr>
          <w:sz w:val="18"/>
        </w:rPr>
        <w:t xml:space="preserve">in </w:t>
      </w:r>
      <w:r w:rsidRPr="009A4B9F">
        <w:rPr>
          <w:spacing w:val="-4"/>
          <w:sz w:val="18"/>
        </w:rPr>
        <w:t>the district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3"/>
          <w:sz w:val="18"/>
        </w:rPr>
        <w:t>over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3"/>
          <w:sz w:val="18"/>
        </w:rPr>
        <w:t>the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4"/>
          <w:sz w:val="18"/>
        </w:rPr>
        <w:t>period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3"/>
          <w:sz w:val="18"/>
        </w:rPr>
        <w:t>2011</w:t>
      </w:r>
      <w:r w:rsidRPr="009A4B9F">
        <w:rPr>
          <w:spacing w:val="-17"/>
          <w:sz w:val="18"/>
        </w:rPr>
        <w:t xml:space="preserve"> </w:t>
      </w:r>
      <w:r w:rsidRPr="009A4B9F">
        <w:rPr>
          <w:sz w:val="18"/>
        </w:rPr>
        <w:t>to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4"/>
          <w:sz w:val="18"/>
        </w:rPr>
        <w:t>2033.</w:t>
      </w:r>
      <w:r w:rsidRPr="009A4B9F">
        <w:rPr>
          <w:spacing w:val="-17"/>
          <w:sz w:val="18"/>
        </w:rPr>
        <w:t xml:space="preserve"> </w:t>
      </w:r>
      <w:r w:rsidRPr="009A4B9F">
        <w:rPr>
          <w:sz w:val="18"/>
        </w:rPr>
        <w:t>As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3"/>
          <w:sz w:val="18"/>
        </w:rPr>
        <w:t>this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4"/>
          <w:sz w:val="18"/>
        </w:rPr>
        <w:t>employment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4"/>
          <w:sz w:val="18"/>
        </w:rPr>
        <w:t>forecast</w:t>
      </w:r>
      <w:r w:rsidRPr="009A4B9F">
        <w:rPr>
          <w:spacing w:val="-17"/>
          <w:sz w:val="18"/>
        </w:rPr>
        <w:t xml:space="preserve"> </w:t>
      </w:r>
      <w:r w:rsidRPr="009A4B9F">
        <w:rPr>
          <w:spacing w:val="-3"/>
          <w:sz w:val="18"/>
        </w:rPr>
        <w:t>ends</w:t>
      </w:r>
      <w:r w:rsidRPr="009A4B9F">
        <w:rPr>
          <w:spacing w:val="-17"/>
          <w:sz w:val="18"/>
        </w:rPr>
        <w:t xml:space="preserve"> </w:t>
      </w:r>
      <w:proofErr w:type="gramStart"/>
      <w:r w:rsidRPr="009A4B9F">
        <w:rPr>
          <w:sz w:val="18"/>
        </w:rPr>
        <w:t>at</w:t>
      </w:r>
      <w:proofErr w:type="gramEnd"/>
      <w:r w:rsidRPr="009A4B9F">
        <w:rPr>
          <w:spacing w:val="-17"/>
          <w:sz w:val="18"/>
        </w:rPr>
        <w:t xml:space="preserve"> </w:t>
      </w:r>
      <w:r w:rsidRPr="009A4B9F">
        <w:rPr>
          <w:spacing w:val="-4"/>
          <w:sz w:val="18"/>
        </w:rPr>
        <w:t xml:space="preserve">2033, </w:t>
      </w:r>
      <w:r w:rsidRPr="009A4B9F">
        <w:rPr>
          <w:sz w:val="18"/>
        </w:rPr>
        <w:t xml:space="preserve">to </w:t>
      </w:r>
      <w:r w:rsidRPr="009A4B9F">
        <w:rPr>
          <w:spacing w:val="-4"/>
          <w:sz w:val="18"/>
        </w:rPr>
        <w:t xml:space="preserve">account </w:t>
      </w:r>
      <w:r w:rsidRPr="009A4B9F">
        <w:rPr>
          <w:spacing w:val="-3"/>
          <w:sz w:val="18"/>
        </w:rPr>
        <w:t xml:space="preserve">for the </w:t>
      </w:r>
      <w:r w:rsidRPr="009A4B9F">
        <w:rPr>
          <w:spacing w:val="-4"/>
          <w:sz w:val="18"/>
        </w:rPr>
        <w:t xml:space="preserve">additional years </w:t>
      </w:r>
      <w:r w:rsidRPr="009A4B9F">
        <w:rPr>
          <w:sz w:val="18"/>
        </w:rPr>
        <w:t xml:space="preserve">in </w:t>
      </w:r>
      <w:r w:rsidRPr="009A4B9F">
        <w:rPr>
          <w:spacing w:val="-3"/>
          <w:sz w:val="18"/>
        </w:rPr>
        <w:t xml:space="preserve">the plan </w:t>
      </w:r>
      <w:r w:rsidRPr="009A4B9F">
        <w:rPr>
          <w:spacing w:val="-4"/>
          <w:sz w:val="18"/>
        </w:rPr>
        <w:t xml:space="preserve">period, </w:t>
      </w:r>
      <w:r w:rsidRPr="009A4B9F">
        <w:rPr>
          <w:sz w:val="18"/>
        </w:rPr>
        <w:t xml:space="preserve">a </w:t>
      </w:r>
      <w:r w:rsidRPr="009A4B9F">
        <w:rPr>
          <w:spacing w:val="-4"/>
          <w:sz w:val="18"/>
        </w:rPr>
        <w:t xml:space="preserve">further </w:t>
      </w:r>
      <w:r w:rsidRPr="009A4B9F">
        <w:rPr>
          <w:spacing w:val="-3"/>
          <w:sz w:val="18"/>
        </w:rPr>
        <w:t xml:space="preserve">3.2 </w:t>
      </w:r>
      <w:r w:rsidRPr="009A4B9F">
        <w:rPr>
          <w:spacing w:val="-4"/>
          <w:sz w:val="18"/>
        </w:rPr>
        <w:t>hectares is required.</w:t>
      </w:r>
      <w:r w:rsidRPr="009A4B9F">
        <w:rPr>
          <w:spacing w:val="-21"/>
          <w:sz w:val="18"/>
        </w:rPr>
        <w:t xml:space="preserve"> </w:t>
      </w:r>
      <w:r w:rsidRPr="009A4B9F">
        <w:rPr>
          <w:spacing w:val="-3"/>
          <w:sz w:val="18"/>
        </w:rPr>
        <w:t>This</w:t>
      </w:r>
      <w:r w:rsidRPr="009A4B9F">
        <w:rPr>
          <w:spacing w:val="-21"/>
          <w:sz w:val="18"/>
        </w:rPr>
        <w:t xml:space="preserve"> </w:t>
      </w:r>
      <w:r w:rsidRPr="009A4B9F">
        <w:rPr>
          <w:spacing w:val="-4"/>
          <w:sz w:val="18"/>
        </w:rPr>
        <w:t>results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a</w:t>
      </w:r>
      <w:r w:rsidRPr="009A4B9F">
        <w:rPr>
          <w:spacing w:val="-21"/>
          <w:sz w:val="18"/>
        </w:rPr>
        <w:t xml:space="preserve"> </w:t>
      </w:r>
      <w:r w:rsidRPr="009A4B9F">
        <w:rPr>
          <w:spacing w:val="-4"/>
          <w:sz w:val="18"/>
        </w:rPr>
        <w:t>minimum</w:t>
      </w:r>
      <w:r w:rsidRPr="009A4B9F">
        <w:rPr>
          <w:spacing w:val="-21"/>
          <w:sz w:val="18"/>
        </w:rPr>
        <w:t xml:space="preserve"> </w:t>
      </w:r>
      <w:r w:rsidRPr="009A4B9F">
        <w:rPr>
          <w:spacing w:val="-4"/>
          <w:sz w:val="18"/>
        </w:rPr>
        <w:t>requirement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of</w:t>
      </w:r>
      <w:r w:rsidRPr="009A4B9F">
        <w:rPr>
          <w:spacing w:val="-21"/>
          <w:sz w:val="18"/>
        </w:rPr>
        <w:t xml:space="preserve"> </w:t>
      </w:r>
      <w:r w:rsidRPr="009A4B9F">
        <w:rPr>
          <w:spacing w:val="-3"/>
          <w:sz w:val="18"/>
        </w:rPr>
        <w:t>39.1</w:t>
      </w:r>
      <w:r w:rsidRPr="009A4B9F">
        <w:rPr>
          <w:spacing w:val="-21"/>
          <w:sz w:val="18"/>
        </w:rPr>
        <w:t xml:space="preserve"> </w:t>
      </w:r>
      <w:r w:rsidRPr="009A4B9F">
        <w:rPr>
          <w:spacing w:val="-4"/>
          <w:sz w:val="18"/>
        </w:rPr>
        <w:t>hectares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of</w:t>
      </w:r>
      <w:r w:rsidRPr="009A4B9F">
        <w:rPr>
          <w:spacing w:val="-21"/>
          <w:sz w:val="18"/>
        </w:rPr>
        <w:t xml:space="preserve"> </w:t>
      </w:r>
      <w:r w:rsidRPr="009A4B9F">
        <w:rPr>
          <w:spacing w:val="-4"/>
          <w:sz w:val="18"/>
        </w:rPr>
        <w:t xml:space="preserve">employment </w:t>
      </w:r>
      <w:r w:rsidRPr="009A4B9F">
        <w:rPr>
          <w:spacing w:val="-3"/>
          <w:sz w:val="18"/>
        </w:rPr>
        <w:t>land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12"/>
          <w:sz w:val="18"/>
        </w:rPr>
        <w:t xml:space="preserve"> </w:t>
      </w:r>
      <w:r w:rsidRPr="009A4B9F">
        <w:rPr>
          <w:spacing w:val="-3"/>
          <w:sz w:val="18"/>
        </w:rPr>
        <w:t>the</w:t>
      </w:r>
      <w:r w:rsidRPr="009A4B9F">
        <w:rPr>
          <w:spacing w:val="-12"/>
          <w:sz w:val="18"/>
        </w:rPr>
        <w:t xml:space="preserve"> </w:t>
      </w:r>
      <w:r w:rsidRPr="009A4B9F">
        <w:rPr>
          <w:spacing w:val="-4"/>
          <w:sz w:val="18"/>
        </w:rPr>
        <w:t>district</w:t>
      </w:r>
      <w:r w:rsidRPr="009A4B9F">
        <w:rPr>
          <w:spacing w:val="-12"/>
          <w:sz w:val="18"/>
        </w:rPr>
        <w:t xml:space="preserve"> </w:t>
      </w:r>
      <w:r w:rsidRPr="009A4B9F">
        <w:rPr>
          <w:spacing w:val="-3"/>
          <w:sz w:val="18"/>
        </w:rPr>
        <w:t>over</w:t>
      </w:r>
      <w:r w:rsidRPr="009A4B9F">
        <w:rPr>
          <w:spacing w:val="-12"/>
          <w:sz w:val="18"/>
        </w:rPr>
        <w:t xml:space="preserve"> </w:t>
      </w:r>
      <w:r w:rsidRPr="009A4B9F">
        <w:rPr>
          <w:spacing w:val="-3"/>
          <w:sz w:val="18"/>
        </w:rPr>
        <w:t>the</w:t>
      </w:r>
      <w:r w:rsidRPr="009A4B9F">
        <w:rPr>
          <w:spacing w:val="-12"/>
          <w:sz w:val="18"/>
        </w:rPr>
        <w:t xml:space="preserve"> </w:t>
      </w:r>
      <w:r w:rsidRPr="009A4B9F">
        <w:rPr>
          <w:spacing w:val="-4"/>
          <w:sz w:val="18"/>
        </w:rPr>
        <w:t>period</w:t>
      </w:r>
      <w:r w:rsidRPr="009A4B9F">
        <w:rPr>
          <w:spacing w:val="-12"/>
          <w:sz w:val="18"/>
        </w:rPr>
        <w:t xml:space="preserve"> </w:t>
      </w:r>
      <w:r w:rsidRPr="009A4B9F">
        <w:rPr>
          <w:spacing w:val="-3"/>
          <w:sz w:val="18"/>
        </w:rPr>
        <w:t>2011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to</w:t>
      </w:r>
      <w:r w:rsidRPr="009A4B9F">
        <w:rPr>
          <w:spacing w:val="-12"/>
          <w:sz w:val="18"/>
        </w:rPr>
        <w:t xml:space="preserve"> </w:t>
      </w:r>
      <w:r w:rsidRPr="009A4B9F">
        <w:rPr>
          <w:spacing w:val="-4"/>
          <w:sz w:val="18"/>
        </w:rPr>
        <w:t>2035.</w:t>
      </w:r>
    </w:p>
    <w:p w14:paraId="7DD1EB8D" w14:textId="77777777" w:rsidR="00CE33CC" w:rsidRPr="009A4B9F" w:rsidRDefault="00CE33CC" w:rsidP="00CE33CC">
      <w:pPr>
        <w:pStyle w:val="BodyText"/>
        <w:spacing w:before="3"/>
        <w:rPr>
          <w:sz w:val="26"/>
        </w:rPr>
      </w:pPr>
    </w:p>
    <w:p w14:paraId="79468105" w14:textId="77777777" w:rsidR="00CE33CC" w:rsidRPr="009A4B9F" w:rsidRDefault="00CE33CC" w:rsidP="00CE33CC">
      <w:pPr>
        <w:pStyle w:val="ListParagraph"/>
        <w:numPr>
          <w:ilvl w:val="1"/>
          <w:numId w:val="5"/>
        </w:numPr>
        <w:tabs>
          <w:tab w:val="left" w:pos="4224"/>
        </w:tabs>
        <w:spacing w:line="348" w:lineRule="auto"/>
        <w:ind w:left="0" w:right="1729" w:hanging="453"/>
        <w:jc w:val="left"/>
        <w:rPr>
          <w:sz w:val="18"/>
        </w:rPr>
      </w:pPr>
      <w:r w:rsidRPr="009A4B9F">
        <w:rPr>
          <w:sz w:val="18"/>
        </w:rPr>
        <w:t>In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4"/>
          <w:sz w:val="18"/>
        </w:rPr>
        <w:t>order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4"/>
          <w:sz w:val="18"/>
        </w:rPr>
        <w:t>encourage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4"/>
          <w:sz w:val="18"/>
        </w:rPr>
        <w:t>sustainable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4"/>
          <w:sz w:val="18"/>
        </w:rPr>
        <w:t>economic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4"/>
          <w:sz w:val="18"/>
        </w:rPr>
        <w:t>growth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3"/>
          <w:sz w:val="18"/>
        </w:rPr>
        <w:t>and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3"/>
          <w:sz w:val="18"/>
        </w:rPr>
        <w:t>meet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3"/>
          <w:sz w:val="18"/>
        </w:rPr>
        <w:t>this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4"/>
          <w:sz w:val="18"/>
        </w:rPr>
        <w:t>requirement,</w:t>
      </w:r>
      <w:r w:rsidRPr="009A4B9F">
        <w:rPr>
          <w:spacing w:val="-22"/>
          <w:sz w:val="18"/>
        </w:rPr>
        <w:t xml:space="preserve"> </w:t>
      </w:r>
      <w:r w:rsidRPr="009A4B9F">
        <w:rPr>
          <w:spacing w:val="-4"/>
          <w:sz w:val="18"/>
        </w:rPr>
        <w:t xml:space="preserve">the Local </w:t>
      </w:r>
      <w:r w:rsidRPr="009A4B9F">
        <w:rPr>
          <w:spacing w:val="-3"/>
          <w:sz w:val="18"/>
        </w:rPr>
        <w:t xml:space="preserve">Plan </w:t>
      </w:r>
      <w:r w:rsidRPr="009A4B9F">
        <w:rPr>
          <w:spacing w:val="-4"/>
          <w:sz w:val="18"/>
        </w:rPr>
        <w:t xml:space="preserve">identifies locations </w:t>
      </w:r>
      <w:r w:rsidRPr="009A4B9F">
        <w:rPr>
          <w:spacing w:val="-3"/>
          <w:sz w:val="18"/>
        </w:rPr>
        <w:t xml:space="preserve">and </w:t>
      </w:r>
      <w:r w:rsidRPr="009A4B9F">
        <w:rPr>
          <w:spacing w:val="-4"/>
          <w:sz w:val="18"/>
        </w:rPr>
        <w:t xml:space="preserve">allocations </w:t>
      </w:r>
      <w:r w:rsidRPr="009A4B9F">
        <w:rPr>
          <w:spacing w:val="-3"/>
          <w:sz w:val="18"/>
        </w:rPr>
        <w:t xml:space="preserve">for </w:t>
      </w:r>
      <w:r w:rsidRPr="009A4B9F">
        <w:rPr>
          <w:spacing w:val="-4"/>
          <w:sz w:val="18"/>
        </w:rPr>
        <w:t xml:space="preserve">employment throughout the district, dispersed between </w:t>
      </w:r>
      <w:r w:rsidRPr="009A4B9F">
        <w:rPr>
          <w:spacing w:val="-3"/>
          <w:sz w:val="18"/>
        </w:rPr>
        <w:t xml:space="preserve">the </w:t>
      </w:r>
      <w:r w:rsidRPr="009A4B9F">
        <w:rPr>
          <w:spacing w:val="-4"/>
          <w:sz w:val="18"/>
        </w:rPr>
        <w:t xml:space="preserve">Plan’s strategic allocations </w:t>
      </w:r>
      <w:r w:rsidRPr="009A4B9F">
        <w:rPr>
          <w:spacing w:val="-3"/>
          <w:sz w:val="18"/>
        </w:rPr>
        <w:t xml:space="preserve">and the </w:t>
      </w:r>
      <w:r w:rsidRPr="009A4B9F">
        <w:rPr>
          <w:spacing w:val="-4"/>
          <w:sz w:val="18"/>
        </w:rPr>
        <w:t xml:space="preserve">sustainable </w:t>
      </w:r>
      <w:r w:rsidRPr="009A4B9F">
        <w:rPr>
          <w:spacing w:val="-4"/>
          <w:w w:val="95"/>
          <w:sz w:val="18"/>
        </w:rPr>
        <w:t xml:space="preserve">locations. </w:t>
      </w:r>
      <w:r w:rsidRPr="009A4B9F">
        <w:rPr>
          <w:spacing w:val="-3"/>
          <w:w w:val="95"/>
          <w:sz w:val="18"/>
        </w:rPr>
        <w:t xml:space="preserve">This </w:t>
      </w:r>
      <w:r w:rsidRPr="009A4B9F">
        <w:rPr>
          <w:spacing w:val="-4"/>
          <w:w w:val="95"/>
          <w:sz w:val="18"/>
        </w:rPr>
        <w:t xml:space="preserve">approach reflects </w:t>
      </w:r>
      <w:r w:rsidRPr="009A4B9F">
        <w:rPr>
          <w:spacing w:val="-3"/>
          <w:w w:val="95"/>
          <w:sz w:val="18"/>
        </w:rPr>
        <w:t xml:space="preserve">the </w:t>
      </w:r>
      <w:r w:rsidRPr="009A4B9F">
        <w:rPr>
          <w:spacing w:val="-4"/>
          <w:w w:val="95"/>
          <w:sz w:val="18"/>
        </w:rPr>
        <w:t>Local Plan’s spatial</w:t>
      </w:r>
      <w:r w:rsidRPr="009A4B9F">
        <w:rPr>
          <w:spacing w:val="-26"/>
          <w:w w:val="95"/>
          <w:sz w:val="18"/>
        </w:rPr>
        <w:t xml:space="preserve"> </w:t>
      </w:r>
      <w:r w:rsidRPr="009A4B9F">
        <w:rPr>
          <w:spacing w:val="-4"/>
          <w:w w:val="95"/>
          <w:sz w:val="18"/>
        </w:rPr>
        <w:t>strategy.</w:t>
      </w:r>
    </w:p>
    <w:p w14:paraId="20D0A650" w14:textId="77777777" w:rsidR="00CE33CC" w:rsidRPr="009A4B9F" w:rsidRDefault="00CE33CC" w:rsidP="00CE33CC">
      <w:pPr>
        <w:pStyle w:val="BodyText"/>
        <w:spacing w:before="3"/>
        <w:rPr>
          <w:sz w:val="26"/>
        </w:rPr>
      </w:pPr>
    </w:p>
    <w:p w14:paraId="7F890A86" w14:textId="77777777" w:rsidR="00CE33CC" w:rsidRPr="009A4B9F" w:rsidRDefault="00CE33CC" w:rsidP="00CE33CC">
      <w:pPr>
        <w:pStyle w:val="ListParagraph"/>
        <w:numPr>
          <w:ilvl w:val="1"/>
          <w:numId w:val="5"/>
        </w:numPr>
        <w:tabs>
          <w:tab w:val="left" w:pos="4224"/>
        </w:tabs>
        <w:spacing w:line="348" w:lineRule="auto"/>
        <w:ind w:left="0" w:right="1905" w:hanging="453"/>
        <w:jc w:val="left"/>
        <w:rPr>
          <w:sz w:val="18"/>
        </w:rPr>
      </w:pPr>
      <w:r w:rsidRPr="009A4B9F">
        <w:rPr>
          <w:spacing w:val="-3"/>
          <w:sz w:val="18"/>
        </w:rPr>
        <w:t>Our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4"/>
          <w:sz w:val="18"/>
        </w:rPr>
        <w:t>locations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3"/>
          <w:sz w:val="18"/>
        </w:rPr>
        <w:t>for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4"/>
          <w:sz w:val="18"/>
        </w:rPr>
        <w:t>employment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3"/>
          <w:sz w:val="18"/>
        </w:rPr>
        <w:t>are</w:t>
      </w:r>
      <w:r w:rsidRPr="009A4B9F">
        <w:rPr>
          <w:spacing w:val="-23"/>
          <w:sz w:val="18"/>
        </w:rPr>
        <w:t xml:space="preserve"> </w:t>
      </w:r>
      <w:r w:rsidRPr="009A4B9F">
        <w:rPr>
          <w:sz w:val="18"/>
        </w:rPr>
        <w:t>as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4"/>
          <w:sz w:val="18"/>
        </w:rPr>
        <w:t>follows,</w:t>
      </w:r>
      <w:r w:rsidRPr="009A4B9F">
        <w:rPr>
          <w:spacing w:val="-23"/>
          <w:sz w:val="18"/>
        </w:rPr>
        <w:t xml:space="preserve"> </w:t>
      </w:r>
      <w:r w:rsidRPr="009A4B9F">
        <w:rPr>
          <w:sz w:val="18"/>
        </w:rPr>
        <w:t>as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3"/>
          <w:sz w:val="18"/>
        </w:rPr>
        <w:t>set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3"/>
          <w:sz w:val="18"/>
        </w:rPr>
        <w:t>out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4"/>
          <w:sz w:val="18"/>
        </w:rPr>
        <w:t>further</w:t>
      </w:r>
      <w:r w:rsidRPr="009A4B9F">
        <w:rPr>
          <w:spacing w:val="-23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4"/>
          <w:sz w:val="18"/>
        </w:rPr>
        <w:t>Policy</w:t>
      </w:r>
      <w:r w:rsidRPr="009A4B9F">
        <w:rPr>
          <w:spacing w:val="-23"/>
          <w:sz w:val="18"/>
        </w:rPr>
        <w:t xml:space="preserve"> </w:t>
      </w:r>
      <w:r w:rsidRPr="009A4B9F">
        <w:rPr>
          <w:spacing w:val="-4"/>
          <w:sz w:val="18"/>
        </w:rPr>
        <w:t xml:space="preserve">EMP1: </w:t>
      </w:r>
      <w:r w:rsidRPr="009A4B9F">
        <w:rPr>
          <w:spacing w:val="-4"/>
          <w:w w:val="95"/>
          <w:sz w:val="18"/>
        </w:rPr>
        <w:t>Within Science</w:t>
      </w:r>
      <w:r w:rsidRPr="009A4B9F">
        <w:rPr>
          <w:spacing w:val="-11"/>
          <w:w w:val="95"/>
          <w:sz w:val="18"/>
        </w:rPr>
        <w:t xml:space="preserve"> </w:t>
      </w:r>
      <w:r w:rsidRPr="009A4B9F">
        <w:rPr>
          <w:spacing w:val="-4"/>
          <w:w w:val="95"/>
          <w:sz w:val="18"/>
        </w:rPr>
        <w:t>Vale:</w:t>
      </w:r>
    </w:p>
    <w:p w14:paraId="4765B11D" w14:textId="77777777" w:rsidR="00CE33CC" w:rsidRPr="009A4B9F" w:rsidRDefault="00CE33CC" w:rsidP="00CE33CC">
      <w:pPr>
        <w:pStyle w:val="ListParagraph"/>
        <w:numPr>
          <w:ilvl w:val="0"/>
          <w:numId w:val="4"/>
        </w:numPr>
        <w:tabs>
          <w:tab w:val="left" w:pos="426"/>
        </w:tabs>
        <w:spacing w:before="2"/>
        <w:ind w:left="0" w:firstLine="0"/>
        <w:rPr>
          <w:sz w:val="18"/>
        </w:rPr>
      </w:pPr>
      <w:r w:rsidRPr="009A4B9F">
        <w:rPr>
          <w:sz w:val="18"/>
        </w:rPr>
        <w:t>Culham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Science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Centre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and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adjacent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strategic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site;</w:t>
      </w:r>
    </w:p>
    <w:p w14:paraId="234877E2" w14:textId="77777777" w:rsidR="00CE33CC" w:rsidRPr="009A4B9F" w:rsidRDefault="00CE33CC" w:rsidP="00CE33CC">
      <w:pPr>
        <w:pStyle w:val="ListParagraph"/>
        <w:numPr>
          <w:ilvl w:val="0"/>
          <w:numId w:val="4"/>
        </w:numPr>
        <w:tabs>
          <w:tab w:val="left" w:pos="426"/>
        </w:tabs>
        <w:spacing w:before="92"/>
        <w:ind w:left="0" w:firstLine="0"/>
        <w:rPr>
          <w:sz w:val="18"/>
        </w:rPr>
      </w:pPr>
      <w:r w:rsidRPr="009A4B9F">
        <w:rPr>
          <w:sz w:val="18"/>
        </w:rPr>
        <w:t>Didcot,</w:t>
      </w:r>
      <w:r w:rsidRPr="009A4B9F">
        <w:rPr>
          <w:spacing w:val="-11"/>
          <w:sz w:val="18"/>
        </w:rPr>
        <w:t xml:space="preserve"> </w:t>
      </w:r>
      <w:r w:rsidRPr="009A4B9F">
        <w:rPr>
          <w:sz w:val="18"/>
        </w:rPr>
        <w:t>albeit</w:t>
      </w:r>
      <w:r w:rsidRPr="009A4B9F">
        <w:rPr>
          <w:spacing w:val="-11"/>
          <w:sz w:val="18"/>
        </w:rPr>
        <w:t xml:space="preserve"> </w:t>
      </w:r>
      <w:r w:rsidRPr="009A4B9F">
        <w:rPr>
          <w:sz w:val="18"/>
        </w:rPr>
        <w:t>with</w:t>
      </w:r>
      <w:r w:rsidRPr="009A4B9F">
        <w:rPr>
          <w:spacing w:val="-11"/>
          <w:sz w:val="18"/>
        </w:rPr>
        <w:t xml:space="preserve"> </w:t>
      </w:r>
      <w:r w:rsidRPr="009A4B9F">
        <w:rPr>
          <w:sz w:val="18"/>
        </w:rPr>
        <w:t>some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11"/>
          <w:sz w:val="18"/>
        </w:rPr>
        <w:t xml:space="preserve"> </w:t>
      </w:r>
      <w:r w:rsidRPr="009A4B9F">
        <w:rPr>
          <w:sz w:val="18"/>
        </w:rPr>
        <w:t>Vale</w:t>
      </w:r>
      <w:r w:rsidRPr="009A4B9F">
        <w:rPr>
          <w:spacing w:val="-11"/>
          <w:sz w:val="18"/>
        </w:rPr>
        <w:t xml:space="preserve"> </w:t>
      </w:r>
      <w:r w:rsidRPr="009A4B9F">
        <w:rPr>
          <w:sz w:val="18"/>
        </w:rPr>
        <w:t>of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White</w:t>
      </w:r>
      <w:r w:rsidRPr="009A4B9F">
        <w:rPr>
          <w:spacing w:val="-11"/>
          <w:sz w:val="18"/>
        </w:rPr>
        <w:t xml:space="preserve"> </w:t>
      </w:r>
      <w:r w:rsidRPr="009A4B9F">
        <w:rPr>
          <w:sz w:val="18"/>
        </w:rPr>
        <w:t>Horse;</w:t>
      </w:r>
    </w:p>
    <w:p w14:paraId="2E2BE47B" w14:textId="77777777" w:rsidR="00CE33CC" w:rsidRPr="009A4B9F" w:rsidRDefault="00CE33CC" w:rsidP="00CE33CC">
      <w:pPr>
        <w:pStyle w:val="ListParagraph"/>
        <w:numPr>
          <w:ilvl w:val="0"/>
          <w:numId w:val="4"/>
        </w:numPr>
        <w:tabs>
          <w:tab w:val="left" w:pos="426"/>
        </w:tabs>
        <w:spacing w:before="92" w:line="348" w:lineRule="auto"/>
        <w:ind w:left="0" w:right="4930" w:firstLine="0"/>
        <w:rPr>
          <w:sz w:val="18"/>
        </w:rPr>
      </w:pPr>
      <w:r w:rsidRPr="009A4B9F">
        <w:rPr>
          <w:sz w:val="18"/>
        </w:rPr>
        <w:t>the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strategic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sites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32"/>
          <w:sz w:val="18"/>
        </w:rPr>
        <w:t xml:space="preserve"> </w:t>
      </w:r>
      <w:r w:rsidRPr="009A4B9F">
        <w:rPr>
          <w:sz w:val="18"/>
        </w:rPr>
        <w:t xml:space="preserve">Berinsfield. </w:t>
      </w:r>
      <w:r w:rsidRPr="009A4B9F">
        <w:rPr>
          <w:w w:val="95"/>
          <w:sz w:val="18"/>
        </w:rPr>
        <w:t xml:space="preserve">At </w:t>
      </w:r>
      <w:r w:rsidRPr="009A4B9F">
        <w:rPr>
          <w:spacing w:val="-4"/>
          <w:w w:val="95"/>
          <w:sz w:val="18"/>
        </w:rPr>
        <w:t>sustainable</w:t>
      </w:r>
      <w:r w:rsidRPr="009A4B9F">
        <w:rPr>
          <w:spacing w:val="1"/>
          <w:w w:val="95"/>
          <w:sz w:val="18"/>
        </w:rPr>
        <w:t xml:space="preserve"> </w:t>
      </w:r>
      <w:r w:rsidRPr="009A4B9F">
        <w:rPr>
          <w:spacing w:val="-4"/>
          <w:w w:val="95"/>
          <w:sz w:val="18"/>
        </w:rPr>
        <w:t>locations:</w:t>
      </w:r>
    </w:p>
    <w:p w14:paraId="64E9122E" w14:textId="77777777" w:rsidR="00CE33CC" w:rsidRPr="009A4B9F" w:rsidRDefault="00CE33CC" w:rsidP="00CE33CC">
      <w:pPr>
        <w:pStyle w:val="ListParagraph"/>
        <w:numPr>
          <w:ilvl w:val="1"/>
          <w:numId w:val="4"/>
        </w:numPr>
        <w:tabs>
          <w:tab w:val="left" w:pos="4563"/>
          <w:tab w:val="left" w:pos="4564"/>
        </w:tabs>
        <w:spacing w:before="2" w:line="348" w:lineRule="auto"/>
        <w:ind w:left="0" w:right="1818"/>
        <w:rPr>
          <w:sz w:val="18"/>
        </w:rPr>
      </w:pPr>
      <w:r w:rsidRPr="009A4B9F">
        <w:rPr>
          <w:sz w:val="18"/>
        </w:rPr>
        <w:t xml:space="preserve">The strategic sites in </w:t>
      </w:r>
      <w:proofErr w:type="spellStart"/>
      <w:r w:rsidRPr="009A4B9F">
        <w:rPr>
          <w:sz w:val="18"/>
        </w:rPr>
        <w:t>Chalgrove</w:t>
      </w:r>
      <w:proofErr w:type="spellEnd"/>
      <w:r w:rsidRPr="009A4B9F">
        <w:rPr>
          <w:sz w:val="18"/>
        </w:rPr>
        <w:t xml:space="preserve"> and Grenoble Road; the towns of Henley-on-Thames,</w:t>
      </w:r>
      <w:r w:rsidRPr="009A4B9F">
        <w:rPr>
          <w:spacing w:val="-20"/>
          <w:sz w:val="18"/>
        </w:rPr>
        <w:t xml:space="preserve"> </w:t>
      </w:r>
      <w:proofErr w:type="spellStart"/>
      <w:proofErr w:type="gramStart"/>
      <w:r w:rsidRPr="009A4B9F">
        <w:rPr>
          <w:sz w:val="18"/>
        </w:rPr>
        <w:t>Thame</w:t>
      </w:r>
      <w:proofErr w:type="spellEnd"/>
      <w:proofErr w:type="gramEnd"/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and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Wallingford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with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sites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to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be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identified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 xml:space="preserve">in </w:t>
      </w:r>
      <w:proofErr w:type="spellStart"/>
      <w:r w:rsidRPr="009A4B9F">
        <w:rPr>
          <w:w w:val="95"/>
          <w:sz w:val="18"/>
        </w:rPr>
        <w:t>Neighbourhood</w:t>
      </w:r>
      <w:proofErr w:type="spellEnd"/>
      <w:r w:rsidRPr="009A4B9F">
        <w:rPr>
          <w:w w:val="95"/>
          <w:sz w:val="18"/>
        </w:rPr>
        <w:t xml:space="preserve"> Development Plans;</w:t>
      </w:r>
      <w:r w:rsidRPr="009A4B9F">
        <w:rPr>
          <w:spacing w:val="30"/>
          <w:w w:val="95"/>
          <w:sz w:val="18"/>
        </w:rPr>
        <w:t xml:space="preserve"> </w:t>
      </w:r>
      <w:r w:rsidRPr="009A4B9F">
        <w:rPr>
          <w:w w:val="95"/>
          <w:sz w:val="18"/>
        </w:rPr>
        <w:t xml:space="preserve">and </w:t>
      </w:r>
      <w:r w:rsidRPr="009A4B9F">
        <w:rPr>
          <w:sz w:val="18"/>
        </w:rPr>
        <w:t>at</w:t>
      </w:r>
      <w:r w:rsidRPr="009A4B9F">
        <w:rPr>
          <w:spacing w:val="-9"/>
          <w:sz w:val="18"/>
        </w:rPr>
        <w:t xml:space="preserve"> </w:t>
      </w:r>
      <w:r w:rsidRPr="009A4B9F">
        <w:rPr>
          <w:sz w:val="18"/>
        </w:rPr>
        <w:t>Crowmarsh</w:t>
      </w:r>
      <w:r w:rsidRPr="009A4B9F">
        <w:rPr>
          <w:spacing w:val="-9"/>
          <w:sz w:val="18"/>
        </w:rPr>
        <w:t xml:space="preserve"> </w:t>
      </w:r>
      <w:r w:rsidRPr="009A4B9F">
        <w:rPr>
          <w:sz w:val="18"/>
        </w:rPr>
        <w:t>Gifford</w:t>
      </w:r>
      <w:r w:rsidRPr="009A4B9F">
        <w:rPr>
          <w:spacing w:val="-10"/>
          <w:sz w:val="18"/>
        </w:rPr>
        <w:t xml:space="preserve"> </w:t>
      </w:r>
      <w:r w:rsidRPr="009A4B9F">
        <w:rPr>
          <w:sz w:val="18"/>
        </w:rPr>
        <w:t>with</w:t>
      </w:r>
      <w:r w:rsidRPr="009A4B9F">
        <w:rPr>
          <w:spacing w:val="-9"/>
          <w:sz w:val="18"/>
        </w:rPr>
        <w:t xml:space="preserve"> </w:t>
      </w:r>
      <w:r w:rsidRPr="009A4B9F">
        <w:rPr>
          <w:sz w:val="18"/>
        </w:rPr>
        <w:t>sites</w:t>
      </w:r>
      <w:r w:rsidRPr="009A4B9F">
        <w:rPr>
          <w:spacing w:val="-10"/>
          <w:sz w:val="18"/>
        </w:rPr>
        <w:t xml:space="preserve"> </w:t>
      </w:r>
      <w:r w:rsidRPr="009A4B9F">
        <w:rPr>
          <w:sz w:val="18"/>
        </w:rPr>
        <w:t>to</w:t>
      </w:r>
      <w:r w:rsidRPr="009A4B9F">
        <w:rPr>
          <w:spacing w:val="-9"/>
          <w:sz w:val="18"/>
        </w:rPr>
        <w:t xml:space="preserve"> </w:t>
      </w:r>
      <w:r w:rsidRPr="009A4B9F">
        <w:rPr>
          <w:sz w:val="18"/>
        </w:rPr>
        <w:t>be</w:t>
      </w:r>
      <w:r w:rsidRPr="009A4B9F">
        <w:rPr>
          <w:spacing w:val="-10"/>
          <w:sz w:val="18"/>
        </w:rPr>
        <w:t xml:space="preserve"> </w:t>
      </w:r>
      <w:r w:rsidRPr="009A4B9F">
        <w:rPr>
          <w:sz w:val="18"/>
        </w:rPr>
        <w:t>identified</w:t>
      </w:r>
      <w:r w:rsidRPr="009A4B9F">
        <w:rPr>
          <w:spacing w:val="-10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10"/>
          <w:sz w:val="18"/>
        </w:rPr>
        <w:t xml:space="preserve"> </w:t>
      </w:r>
      <w:proofErr w:type="spellStart"/>
      <w:r w:rsidRPr="009A4B9F">
        <w:rPr>
          <w:sz w:val="18"/>
        </w:rPr>
        <w:t>Neighbourhood</w:t>
      </w:r>
      <w:proofErr w:type="spellEnd"/>
      <w:r w:rsidRPr="009A4B9F">
        <w:rPr>
          <w:sz w:val="18"/>
        </w:rPr>
        <w:t xml:space="preserve"> Development Plans</w:t>
      </w:r>
      <w:r w:rsidRPr="009A4B9F"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33A1110" wp14:editId="25E62B88">
                <wp:simplePos x="0" y="0"/>
                <wp:positionH relativeFrom="page">
                  <wp:posOffset>918210</wp:posOffset>
                </wp:positionH>
                <wp:positionV relativeFrom="paragraph">
                  <wp:posOffset>412115</wp:posOffset>
                </wp:positionV>
                <wp:extent cx="8312150" cy="2172970"/>
                <wp:effectExtent l="0" t="0" r="0" b="0"/>
                <wp:wrapTopAndBottom/>
                <wp:docPr id="17" name="Group 20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0" cy="2172970"/>
                          <a:chOff x="3584" y="711"/>
                          <a:chExt cx="6465" cy="4073"/>
                        </a:xfrm>
                      </wpg:grpSpPr>
                      <wps:wsp>
                        <wps:cNvPr id="18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3584" y="711"/>
                            <a:ext cx="6465" cy="407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6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910"/>
                            <a:ext cx="6074" cy="3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2D30" w14:textId="77777777" w:rsidR="00CE33CC" w:rsidRPr="009A4B9F" w:rsidRDefault="00CE33CC" w:rsidP="00CE33CC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3660542B" w14:textId="77777777" w:rsidR="00CE33CC" w:rsidRPr="009A4B9F" w:rsidRDefault="00CE33CC" w:rsidP="00CE33CC">
                              <w:pPr>
                                <w:spacing w:line="249" w:lineRule="auto"/>
                                <w:ind w:left="216" w:right="1237"/>
                                <w:rPr>
                                  <w:sz w:val="25"/>
                                </w:rPr>
                              </w:pPr>
                              <w:r w:rsidRPr="009A4B9F">
                                <w:rPr>
                                  <w:w w:val="95"/>
                                  <w:sz w:val="25"/>
                                </w:rPr>
                                <w:t>Policy STRAT2: South Oxfordshire Housing and Employment Requirements</w:t>
                              </w:r>
                            </w:p>
                            <w:p w14:paraId="2889C546" w14:textId="77777777" w:rsidR="00CE33CC" w:rsidRPr="009A4B9F" w:rsidRDefault="00CE33CC" w:rsidP="00CE33CC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861C521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7"/>
                                </w:tabs>
                                <w:spacing w:line="328" w:lineRule="auto"/>
                                <w:ind w:right="343" w:hanging="34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During the plan period, provision will be made to meet the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following requirements:</w:t>
                              </w:r>
                            </w:p>
                            <w:p w14:paraId="69D44D64" w14:textId="77777777" w:rsidR="00CE33CC" w:rsidRPr="009A4B9F" w:rsidRDefault="00CE33CC" w:rsidP="00CE33CC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10A9DD55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7"/>
                                </w:tabs>
                                <w:ind w:hanging="34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Housing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2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requirements</w:t>
                              </w:r>
                            </w:p>
                            <w:p w14:paraId="5F9CBDD9" w14:textId="77777777" w:rsidR="00CE33CC" w:rsidRPr="009A4B9F" w:rsidRDefault="00CE33CC" w:rsidP="00CE33CC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791"/>
                                </w:tabs>
                                <w:spacing w:before="80" w:line="328" w:lineRule="auto"/>
                                <w:ind w:right="931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South Oxfordshire Minimum Housing Requirement - 18,600 between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April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and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31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March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2035;</w:t>
                              </w:r>
                            </w:p>
                            <w:p w14:paraId="1B2C21F9" w14:textId="77777777" w:rsidR="00CE33CC" w:rsidRPr="009A4B9F" w:rsidRDefault="00CE33CC" w:rsidP="00CE33CC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791"/>
                                </w:tabs>
                                <w:spacing w:before="80" w:line="219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 w:hAnsi="Calibri"/>
                                  <w:b/>
                                  <w:w w:val="110"/>
                                  <w:sz w:val="18"/>
                                </w:rPr>
                                <w:t>4,950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w w:val="110"/>
                                  <w:sz w:val="18"/>
                                </w:rPr>
                                <w:t>homes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w w:val="110"/>
                                  <w:sz w:val="18"/>
                                </w:rPr>
                                <w:t>addressing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w w:val="110"/>
                                  <w:sz w:val="18"/>
                                </w:rPr>
                                <w:t>Oxford’s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w w:val="110"/>
                                  <w:sz w:val="18"/>
                                </w:rPr>
                                <w:t>unmet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w w:val="110"/>
                                  <w:sz w:val="18"/>
                                </w:rPr>
                                <w:t>housing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 w:hAnsi="Calibri"/>
                                  <w:b/>
                                  <w:w w:val="110"/>
                                  <w:sz w:val="18"/>
                                </w:rPr>
                                <w:t xml:space="preserve">need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(between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April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2021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and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31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March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2035).</w:t>
                              </w:r>
                            </w:p>
                            <w:p w14:paraId="072015C4" w14:textId="77777777" w:rsidR="00CE33CC" w:rsidRPr="009A4B9F" w:rsidRDefault="00CE33CC" w:rsidP="00CE33CC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791"/>
                                </w:tabs>
                                <w:spacing w:before="79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Total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housing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requirement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for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the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plan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period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23,550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homes.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A1110" id="Group 2065" o:spid="_x0000_s1029" alt="&quot;&quot;" style="position:absolute;left:0;text-align:left;margin-left:72.3pt;margin-top:32.45pt;width:654.5pt;height:171.1pt;z-index:251663360;mso-wrap-distance-left:0;mso-wrap-distance-right:0;mso-position-horizontal-relative:page" coordorigin="3584,711" coordsize="6465,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">
                <v:rect id="Rectangle 2067" o:spid="_x0000_s1030" style="position:absolute;left:3584;top:711;width:6465;height:4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" fillcolor="black [3213]" stroked="f">
                  <v:fill opacity="32896f"/>
                </v:rect>
                <v:shape id="Text Box 2066" o:spid="_x0000_s1031" type="#_x0000_t202" style="position:absolute;left:3780;top:910;width:6074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41E62D30" w14:textId="77777777" w:rsidR="00CE33CC" w:rsidRPr="009A4B9F" w:rsidRDefault="00CE33CC" w:rsidP="00CE33CC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3660542B" w14:textId="77777777" w:rsidR="00CE33CC" w:rsidRPr="009A4B9F" w:rsidRDefault="00CE33CC" w:rsidP="00CE33CC">
                        <w:pPr>
                          <w:spacing w:line="249" w:lineRule="auto"/>
                          <w:ind w:left="216" w:right="1237"/>
                          <w:rPr>
                            <w:sz w:val="25"/>
                          </w:rPr>
                        </w:pPr>
                        <w:r w:rsidRPr="009A4B9F">
                          <w:rPr>
                            <w:w w:val="95"/>
                            <w:sz w:val="25"/>
                          </w:rPr>
                          <w:t>Policy STRAT2: South Oxfordshire Housing and Employment Requirements</w:t>
                        </w:r>
                      </w:p>
                      <w:p w14:paraId="2889C546" w14:textId="77777777" w:rsidR="00CE33CC" w:rsidRPr="009A4B9F" w:rsidRDefault="00CE33CC" w:rsidP="00CE33CC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861C521" w14:textId="77777777" w:rsidR="00CE33CC" w:rsidRPr="009A4B9F" w:rsidRDefault="00CE33CC" w:rsidP="00CE33C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7"/>
                          </w:tabs>
                          <w:spacing w:line="328" w:lineRule="auto"/>
                          <w:ind w:right="343" w:hanging="34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During the plan period, provision will be made to meet the</w:t>
                        </w:r>
                        <w:r w:rsidRPr="009A4B9F">
                          <w:rPr>
                            <w:rFonts w:ascii="Calibri"/>
                            <w:b/>
                            <w:spacing w:val="-20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following requirements:</w:t>
                        </w:r>
                      </w:p>
                      <w:p w14:paraId="69D44D64" w14:textId="77777777" w:rsidR="00CE33CC" w:rsidRPr="009A4B9F" w:rsidRDefault="00CE33CC" w:rsidP="00CE33CC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10A9DD55" w14:textId="77777777" w:rsidR="00CE33CC" w:rsidRPr="009A4B9F" w:rsidRDefault="00CE33CC" w:rsidP="00CE33C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7"/>
                          </w:tabs>
                          <w:ind w:hanging="34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Housing</w:t>
                        </w:r>
                        <w:r w:rsidRPr="009A4B9F">
                          <w:rPr>
                            <w:rFonts w:ascii="Calibri"/>
                            <w:b/>
                            <w:spacing w:val="-2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requirements</w:t>
                        </w:r>
                      </w:p>
                      <w:p w14:paraId="5F9CBDD9" w14:textId="77777777" w:rsidR="00CE33CC" w:rsidRPr="009A4B9F" w:rsidRDefault="00CE33CC" w:rsidP="00CE33CC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791"/>
                          </w:tabs>
                          <w:spacing w:before="80" w:line="328" w:lineRule="auto"/>
                          <w:ind w:right="931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South Oxfordshire Minimum Housing Requirement - 18,600 between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April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2011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and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31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March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2035;</w:t>
                        </w:r>
                      </w:p>
                      <w:p w14:paraId="1B2C21F9" w14:textId="77777777" w:rsidR="00CE33CC" w:rsidRPr="009A4B9F" w:rsidRDefault="00CE33CC" w:rsidP="00CE33CC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791"/>
                          </w:tabs>
                          <w:spacing w:before="80" w:line="219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>4,950</w:t>
                        </w:r>
                        <w:r w:rsidRPr="009A4B9F">
                          <w:rPr>
                            <w:rFonts w:ascii="Calibri" w:hAnsi="Calibri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>homes</w:t>
                        </w:r>
                        <w:r w:rsidRPr="009A4B9F">
                          <w:rPr>
                            <w:rFonts w:ascii="Calibri" w:hAnsi="Calibri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>addressing</w:t>
                        </w:r>
                        <w:r w:rsidRPr="009A4B9F">
                          <w:rPr>
                            <w:rFonts w:ascii="Calibri" w:hAnsi="Calibri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>Oxford’s</w:t>
                        </w:r>
                        <w:r w:rsidRPr="009A4B9F">
                          <w:rPr>
                            <w:rFonts w:ascii="Calibri" w:hAnsi="Calibri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>unmet</w:t>
                        </w:r>
                        <w:r w:rsidRPr="009A4B9F">
                          <w:rPr>
                            <w:rFonts w:ascii="Calibri" w:hAnsi="Calibri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>housing</w:t>
                        </w:r>
                        <w:r w:rsidRPr="009A4B9F">
                          <w:rPr>
                            <w:rFonts w:ascii="Calibri" w:hAnsi="Calibri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 xml:space="preserve">need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(between</w:t>
                        </w:r>
                        <w:r w:rsidRPr="009A4B9F">
                          <w:rPr>
                            <w:rFonts w:ascii="Calibri"/>
                            <w:b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</w:t>
                        </w:r>
                        <w:r w:rsidRPr="009A4B9F">
                          <w:rPr>
                            <w:rFonts w:ascii="Calibri"/>
                            <w:b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April</w:t>
                        </w:r>
                        <w:r w:rsidRPr="009A4B9F">
                          <w:rPr>
                            <w:rFonts w:ascii="Calibri"/>
                            <w:b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2021</w:t>
                        </w:r>
                        <w:r w:rsidRPr="009A4B9F">
                          <w:rPr>
                            <w:rFonts w:ascii="Calibri"/>
                            <w:b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and</w:t>
                        </w:r>
                        <w:r w:rsidRPr="009A4B9F">
                          <w:rPr>
                            <w:rFonts w:ascii="Calibri"/>
                            <w:b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31</w:t>
                        </w:r>
                        <w:r w:rsidRPr="009A4B9F">
                          <w:rPr>
                            <w:rFonts w:ascii="Calibri"/>
                            <w:b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March</w:t>
                        </w:r>
                        <w:r w:rsidRPr="009A4B9F">
                          <w:rPr>
                            <w:rFonts w:ascii="Calibri"/>
                            <w:b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2035).</w:t>
                        </w:r>
                      </w:p>
                      <w:p w14:paraId="072015C4" w14:textId="77777777" w:rsidR="00CE33CC" w:rsidRPr="009A4B9F" w:rsidRDefault="00CE33CC" w:rsidP="00CE33CC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791"/>
                          </w:tabs>
                          <w:spacing w:before="79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Total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housing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requirement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for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the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plan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period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23,550</w:t>
                        </w:r>
                        <w:r w:rsidRPr="009A4B9F">
                          <w:rPr>
                            <w:rFonts w:ascii="Calibri"/>
                            <w:b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homes.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6B6432" w14:textId="77777777" w:rsidR="00CE33CC" w:rsidRPr="009A4B9F" w:rsidRDefault="00CE33CC" w:rsidP="00CE33CC">
      <w:pPr>
        <w:tabs>
          <w:tab w:val="left" w:pos="4563"/>
          <w:tab w:val="left" w:pos="4564"/>
        </w:tabs>
        <w:spacing w:before="2" w:line="348" w:lineRule="auto"/>
        <w:ind w:right="1818"/>
        <w:rPr>
          <w:sz w:val="18"/>
        </w:rPr>
      </w:pPr>
      <w:r w:rsidRPr="009A4B9F"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249B2E" wp14:editId="24DF7132">
                <wp:extent cx="8314660" cy="3409950"/>
                <wp:effectExtent l="0" t="0" r="0" b="0"/>
                <wp:docPr id="14" name="Group 20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4660" cy="3409950"/>
                          <a:chOff x="0" y="0"/>
                          <a:chExt cx="6920" cy="5370"/>
                        </a:xfrm>
                      </wpg:grpSpPr>
                      <wps:wsp>
                        <wps:cNvPr id="15" name="Rectangle 20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20" cy="53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63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0"/>
                            <a:ext cx="6528" cy="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DB922" w14:textId="77777777" w:rsidR="00CE33CC" w:rsidRPr="009A4B9F" w:rsidRDefault="00CE33CC" w:rsidP="00CE33CC">
                              <w:pPr>
                                <w:spacing w:before="83"/>
                                <w:ind w:left="79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The annual requirement is as follows:</w:t>
                              </w:r>
                            </w:p>
                            <w:p w14:paraId="086410B7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48"/>
                                </w:tabs>
                                <w:spacing w:before="79"/>
                                <w:ind w:hanging="22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2011/12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to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2025/26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-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900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homes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per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annum;</w:t>
                              </w:r>
                            </w:p>
                            <w:p w14:paraId="01E1FB46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48"/>
                                </w:tabs>
                                <w:spacing w:before="79"/>
                                <w:ind w:hanging="22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2026/27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to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2031/32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-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1,120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homes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per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annum;</w:t>
                              </w:r>
                            </w:p>
                            <w:p w14:paraId="55716826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48"/>
                                </w:tabs>
                                <w:spacing w:before="79"/>
                                <w:ind w:hanging="22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2032/33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to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2034/35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-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1,110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homes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per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annum.</w:t>
                              </w:r>
                            </w:p>
                            <w:p w14:paraId="7AB54ABA" w14:textId="77777777" w:rsidR="00CE33CC" w:rsidRPr="009A4B9F" w:rsidRDefault="00CE33CC" w:rsidP="00CE33C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800B902" w14:textId="77777777" w:rsidR="00CE33CC" w:rsidRPr="009A4B9F" w:rsidRDefault="00CE33CC" w:rsidP="00CE33CC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6EC649E1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57"/>
                                </w:tabs>
                                <w:ind w:hanging="34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Employment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2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land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2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requirements</w:t>
                              </w:r>
                            </w:p>
                            <w:p w14:paraId="480D39DE" w14:textId="77777777" w:rsidR="00CE33CC" w:rsidRPr="009A4B9F" w:rsidRDefault="00CE33CC" w:rsidP="00CE33CC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790"/>
                                </w:tabs>
                                <w:spacing w:before="80" w:line="328" w:lineRule="auto"/>
                                <w:ind w:right="396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South Oxfordshire Minimum Employment Land Requirement 39.1 hectares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between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April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and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31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March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2035.</w:t>
                              </w:r>
                            </w:p>
                            <w:p w14:paraId="3E71E0AD" w14:textId="77777777" w:rsidR="00CE33CC" w:rsidRPr="009A4B9F" w:rsidRDefault="00CE33CC" w:rsidP="00CE33CC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31C51D52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57"/>
                                </w:tabs>
                                <w:spacing w:line="328" w:lineRule="auto"/>
                                <w:ind w:right="290" w:hanging="34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These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requirements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are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to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be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delivered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in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accordance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with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spatial strategy set out in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STRAT1.</w:t>
                              </w:r>
                            </w:p>
                            <w:p w14:paraId="7202AFC6" w14:textId="77777777" w:rsidR="00CE33CC" w:rsidRPr="009A4B9F" w:rsidRDefault="00CE33CC" w:rsidP="00CE33CC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6C1E28BA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57"/>
                                </w:tabs>
                                <w:spacing w:line="328" w:lineRule="auto"/>
                                <w:ind w:right="395" w:hanging="34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locations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and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trajectory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for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housing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development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is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identified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in Policy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1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H1.</w:t>
                              </w:r>
                            </w:p>
                            <w:p w14:paraId="5C0D53B1" w14:textId="77777777" w:rsidR="00CE33CC" w:rsidRPr="009A4B9F" w:rsidRDefault="00CE33CC" w:rsidP="00CE33CC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06508B57" w14:textId="77777777" w:rsidR="00CE33CC" w:rsidRPr="009A4B9F" w:rsidRDefault="00CE33CC" w:rsidP="00CE33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57"/>
                                </w:tabs>
                                <w:spacing w:line="328" w:lineRule="auto"/>
                                <w:ind w:right="473" w:hanging="340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 xml:space="preserve">The appropriate level of new housing and employment will be </w:t>
                              </w:r>
                              <w:proofErr w:type="gramStart"/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monitored</w:t>
                              </w:r>
                              <w:proofErr w:type="gramEnd"/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 xml:space="preserve"> and a review undertaken within five years following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the adoption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of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Local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Plan,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taking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into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account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most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up-to-date evidence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available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at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that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9A4B9F"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time.</w:t>
                              </w:r>
                            </w:p>
                            <w:p w14:paraId="5AFE3A82" w14:textId="77777777" w:rsidR="00CE33CC" w:rsidRPr="009A4B9F" w:rsidRDefault="00CE33CC" w:rsidP="00CE33CC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14:paraId="66176604" w14:textId="77777777" w:rsidR="00CE33CC" w:rsidRPr="009A4B9F" w:rsidRDefault="00CE33CC" w:rsidP="00CE33CC">
                              <w:pPr>
                                <w:ind w:left="216"/>
                                <w:rPr>
                                  <w:sz w:val="18"/>
                                </w:rPr>
                              </w:pPr>
                              <w:r w:rsidRPr="009A4B9F">
                                <w:rPr>
                                  <w:sz w:val="18"/>
                                </w:rPr>
                                <w:t>This policy contributes towards achieving objectives 2 &amp; 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49B2E" id="Group 2062" o:spid="_x0000_s1032" alt="&quot;&quot;" style="width:654.7pt;height:268.5pt;mso-position-horizontal-relative:char;mso-position-vertical-relative:line" coordsize="692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">
                <v:rect id="Rectangle 2064" o:spid="_x0000_s1033" style="position:absolute;width:6920;height:5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" fillcolor="black [3213]" stroked="f">
                  <v:fill opacity="32896f"/>
                </v:rect>
                <v:shape id="Text Box 2063" o:spid="_x0000_s1034" type="#_x0000_t202" style="position:absolute;left:195;width:6528;height: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2C6DB922" w14:textId="77777777" w:rsidR="00CE33CC" w:rsidRPr="009A4B9F" w:rsidRDefault="00CE33CC" w:rsidP="00CE33CC">
                        <w:pPr>
                          <w:spacing w:before="83"/>
                          <w:ind w:left="79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The annual requirement is as follows:</w:t>
                        </w:r>
                      </w:p>
                      <w:p w14:paraId="086410B7" w14:textId="77777777" w:rsidR="00CE33CC" w:rsidRPr="009A4B9F" w:rsidRDefault="00CE33CC" w:rsidP="00CE33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948"/>
                          </w:tabs>
                          <w:spacing w:before="79"/>
                          <w:ind w:hanging="22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2011/12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to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2025/26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-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900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homes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per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annum;</w:t>
                        </w:r>
                      </w:p>
                      <w:p w14:paraId="01E1FB46" w14:textId="77777777" w:rsidR="00CE33CC" w:rsidRPr="009A4B9F" w:rsidRDefault="00CE33CC" w:rsidP="00CE33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948"/>
                          </w:tabs>
                          <w:spacing w:before="79"/>
                          <w:ind w:hanging="22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2026/27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to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2031/32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-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1,120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homes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per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annum;</w:t>
                        </w:r>
                      </w:p>
                      <w:p w14:paraId="55716826" w14:textId="77777777" w:rsidR="00CE33CC" w:rsidRPr="009A4B9F" w:rsidRDefault="00CE33CC" w:rsidP="00CE33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948"/>
                          </w:tabs>
                          <w:spacing w:before="79"/>
                          <w:ind w:hanging="22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2032/33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to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2034/35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-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1,110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homes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per</w:t>
                        </w:r>
                        <w:r w:rsidRPr="009A4B9F">
                          <w:rPr>
                            <w:rFonts w:ascii="Calibri"/>
                            <w:b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annum.</w:t>
                        </w:r>
                      </w:p>
                      <w:p w14:paraId="7AB54ABA" w14:textId="77777777" w:rsidR="00CE33CC" w:rsidRPr="009A4B9F" w:rsidRDefault="00CE33CC" w:rsidP="00CE33CC">
                        <w:pPr>
                          <w:rPr>
                            <w:sz w:val="18"/>
                          </w:rPr>
                        </w:pPr>
                      </w:p>
                      <w:p w14:paraId="1800B902" w14:textId="77777777" w:rsidR="00CE33CC" w:rsidRPr="009A4B9F" w:rsidRDefault="00CE33CC" w:rsidP="00CE33CC">
                        <w:pPr>
                          <w:rPr>
                            <w:sz w:val="15"/>
                          </w:rPr>
                        </w:pPr>
                      </w:p>
                      <w:p w14:paraId="6EC649E1" w14:textId="77777777" w:rsidR="00CE33CC" w:rsidRPr="009A4B9F" w:rsidRDefault="00CE33CC" w:rsidP="00CE33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57"/>
                          </w:tabs>
                          <w:ind w:hanging="34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Employment</w:t>
                        </w:r>
                        <w:r w:rsidRPr="009A4B9F">
                          <w:rPr>
                            <w:rFonts w:ascii="Calibri"/>
                            <w:b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land</w:t>
                        </w:r>
                        <w:r w:rsidRPr="009A4B9F">
                          <w:rPr>
                            <w:rFonts w:ascii="Calibri"/>
                            <w:b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requirements</w:t>
                        </w:r>
                      </w:p>
                      <w:p w14:paraId="480D39DE" w14:textId="77777777" w:rsidR="00CE33CC" w:rsidRPr="009A4B9F" w:rsidRDefault="00CE33CC" w:rsidP="00CE33CC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790"/>
                          </w:tabs>
                          <w:spacing w:before="80" w:line="328" w:lineRule="auto"/>
                          <w:ind w:right="396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South Oxfordshire Minimum Employment Land Requirement 39.1 hectares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between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April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2011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and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31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March</w:t>
                        </w:r>
                        <w:r w:rsidRPr="009A4B9F">
                          <w:rPr>
                            <w:rFonts w:ascii="Calibri"/>
                            <w:b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2035.</w:t>
                        </w:r>
                      </w:p>
                      <w:p w14:paraId="3E71E0AD" w14:textId="77777777" w:rsidR="00CE33CC" w:rsidRPr="009A4B9F" w:rsidRDefault="00CE33CC" w:rsidP="00CE33CC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31C51D52" w14:textId="77777777" w:rsidR="00CE33CC" w:rsidRPr="009A4B9F" w:rsidRDefault="00CE33CC" w:rsidP="00CE33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57"/>
                          </w:tabs>
                          <w:spacing w:line="328" w:lineRule="auto"/>
                          <w:ind w:right="290" w:hanging="34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These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requirements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are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to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be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delivered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in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accordance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with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the</w:t>
                        </w:r>
                        <w:r w:rsidRPr="009A4B9F">
                          <w:rPr>
                            <w:rFonts w:ascii="Calibri"/>
                            <w:b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spatial strategy set out in</w:t>
                        </w:r>
                        <w:r w:rsidRPr="009A4B9F">
                          <w:rPr>
                            <w:rFonts w:ascii="Calibri"/>
                            <w:b/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STRAT1.</w:t>
                        </w:r>
                      </w:p>
                      <w:p w14:paraId="7202AFC6" w14:textId="77777777" w:rsidR="00CE33CC" w:rsidRPr="009A4B9F" w:rsidRDefault="00CE33CC" w:rsidP="00CE33CC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6C1E28BA" w14:textId="77777777" w:rsidR="00CE33CC" w:rsidRPr="009A4B9F" w:rsidRDefault="00CE33CC" w:rsidP="00CE33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57"/>
                          </w:tabs>
                          <w:spacing w:line="328" w:lineRule="auto"/>
                          <w:ind w:right="395" w:hanging="34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The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locations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and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trajectory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for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housing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development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is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identified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in Policy</w:t>
                        </w:r>
                        <w:r w:rsidRPr="009A4B9F">
                          <w:rPr>
                            <w:rFonts w:ascii="Calibri"/>
                            <w:b/>
                            <w:spacing w:val="-19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H1.</w:t>
                        </w:r>
                      </w:p>
                      <w:p w14:paraId="5C0D53B1" w14:textId="77777777" w:rsidR="00CE33CC" w:rsidRPr="009A4B9F" w:rsidRDefault="00CE33CC" w:rsidP="00CE33CC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06508B57" w14:textId="77777777" w:rsidR="00CE33CC" w:rsidRPr="009A4B9F" w:rsidRDefault="00CE33CC" w:rsidP="00CE33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57"/>
                          </w:tabs>
                          <w:spacing w:line="328" w:lineRule="auto"/>
                          <w:ind w:right="473" w:hanging="34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 xml:space="preserve">The appropriate level of new housing and employment will be </w:t>
                        </w:r>
                        <w:proofErr w:type="gramStart"/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monitored</w:t>
                        </w:r>
                        <w:proofErr w:type="gramEnd"/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 xml:space="preserve"> and a review undertaken within five years following</w:t>
                        </w:r>
                        <w:r w:rsidRPr="009A4B9F">
                          <w:rPr>
                            <w:rFonts w:ascii="Calibri"/>
                            <w:b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the adoption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of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the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Local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Plan,</w:t>
                        </w:r>
                        <w:r w:rsidRPr="009A4B9F">
                          <w:rPr>
                            <w:rFonts w:ascii="Calibri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taking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into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account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the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most</w:t>
                        </w:r>
                        <w:r w:rsidRPr="009A4B9F">
                          <w:rPr>
                            <w:rFonts w:ascii="Calibri"/>
                            <w:b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up-to-date evidence</w:t>
                        </w:r>
                        <w:r w:rsidRPr="009A4B9F">
                          <w:rPr>
                            <w:rFonts w:ascii="Calibri"/>
                            <w:b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available</w:t>
                        </w:r>
                        <w:r w:rsidRPr="009A4B9F">
                          <w:rPr>
                            <w:rFonts w:ascii="Calibri"/>
                            <w:b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at</w:t>
                        </w:r>
                        <w:r w:rsidRPr="009A4B9F">
                          <w:rPr>
                            <w:rFonts w:ascii="Calibri"/>
                            <w:b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that</w:t>
                        </w:r>
                        <w:r w:rsidRPr="009A4B9F">
                          <w:rPr>
                            <w:rFonts w:ascii="Calibri"/>
                            <w:b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 w:rsidRPr="009A4B9F"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time.</w:t>
                        </w:r>
                      </w:p>
                      <w:p w14:paraId="5AFE3A82" w14:textId="77777777" w:rsidR="00CE33CC" w:rsidRPr="009A4B9F" w:rsidRDefault="00CE33CC" w:rsidP="00CE33CC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14:paraId="66176604" w14:textId="77777777" w:rsidR="00CE33CC" w:rsidRPr="009A4B9F" w:rsidRDefault="00CE33CC" w:rsidP="00CE33CC">
                        <w:pPr>
                          <w:ind w:left="216"/>
                          <w:rPr>
                            <w:sz w:val="18"/>
                          </w:rPr>
                        </w:pPr>
                        <w:r w:rsidRPr="009A4B9F">
                          <w:rPr>
                            <w:sz w:val="18"/>
                          </w:rPr>
                          <w:t>This policy contributes towards achieving objectives 2 &amp; 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EFCB2D" w14:textId="77777777" w:rsidR="00CE33CC" w:rsidRPr="009A4B9F" w:rsidRDefault="00CE33CC" w:rsidP="00CE33CC">
      <w:pPr>
        <w:tabs>
          <w:tab w:val="left" w:pos="4563"/>
          <w:tab w:val="left" w:pos="4564"/>
        </w:tabs>
        <w:spacing w:before="2" w:line="348" w:lineRule="auto"/>
        <w:ind w:right="1818"/>
        <w:rPr>
          <w:sz w:val="18"/>
        </w:rPr>
      </w:pPr>
    </w:p>
    <w:p w14:paraId="70523E3C" w14:textId="77777777" w:rsidR="00CE33CC" w:rsidRPr="009A4B9F" w:rsidRDefault="00CE33CC" w:rsidP="00CE33CC">
      <w:pPr>
        <w:pStyle w:val="Heading1"/>
        <w:spacing w:before="20"/>
        <w:ind w:left="0"/>
      </w:pPr>
      <w:r w:rsidRPr="009A4B9F">
        <w:rPr>
          <w:w w:val="95"/>
        </w:rPr>
        <w:t>Didcot and Science</w:t>
      </w:r>
      <w:r w:rsidRPr="009A4B9F">
        <w:rPr>
          <w:spacing w:val="-62"/>
          <w:w w:val="95"/>
        </w:rPr>
        <w:t xml:space="preserve"> </w:t>
      </w:r>
      <w:r w:rsidRPr="009A4B9F">
        <w:rPr>
          <w:w w:val="95"/>
        </w:rPr>
        <w:t>Vale</w:t>
      </w:r>
    </w:p>
    <w:p w14:paraId="1E2A692D" w14:textId="77777777" w:rsidR="00CE33CC" w:rsidRPr="009A4B9F" w:rsidRDefault="00CE33CC" w:rsidP="00CE33CC">
      <w:pPr>
        <w:pStyle w:val="ListParagraph"/>
        <w:numPr>
          <w:ilvl w:val="1"/>
          <w:numId w:val="5"/>
        </w:numPr>
        <w:tabs>
          <w:tab w:val="left" w:pos="2041"/>
          <w:tab w:val="left" w:pos="2552"/>
          <w:tab w:val="left" w:pos="4563"/>
          <w:tab w:val="left" w:pos="4564"/>
        </w:tabs>
        <w:spacing w:before="2" w:line="348" w:lineRule="auto"/>
        <w:ind w:left="426" w:right="1818" w:hanging="426"/>
        <w:jc w:val="left"/>
        <w:rPr>
          <w:sz w:val="18"/>
        </w:rPr>
      </w:pPr>
      <w:r w:rsidRPr="009A4B9F">
        <w:rPr>
          <w:sz w:val="18"/>
        </w:rPr>
        <w:t>Science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Vale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is</w:t>
      </w:r>
      <w:r w:rsidRPr="009A4B9F">
        <w:rPr>
          <w:spacing w:val="-25"/>
          <w:sz w:val="18"/>
        </w:rPr>
        <w:t xml:space="preserve"> </w:t>
      </w:r>
      <w:r w:rsidRPr="009A4B9F">
        <w:rPr>
          <w:sz w:val="18"/>
        </w:rPr>
        <w:t>already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an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international</w:t>
      </w:r>
      <w:r w:rsidRPr="009A4B9F">
        <w:rPr>
          <w:spacing w:val="-25"/>
          <w:sz w:val="18"/>
        </w:rPr>
        <w:t xml:space="preserve"> </w:t>
      </w:r>
      <w:r w:rsidRPr="009A4B9F">
        <w:rPr>
          <w:sz w:val="18"/>
        </w:rPr>
        <w:t>location</w:t>
      </w:r>
      <w:r w:rsidRPr="009A4B9F">
        <w:rPr>
          <w:spacing w:val="-25"/>
          <w:sz w:val="18"/>
        </w:rPr>
        <w:t xml:space="preserve"> </w:t>
      </w:r>
      <w:r w:rsidRPr="009A4B9F">
        <w:rPr>
          <w:sz w:val="18"/>
        </w:rPr>
        <w:t>for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science</w:t>
      </w:r>
      <w:r w:rsidRPr="009A4B9F">
        <w:rPr>
          <w:spacing w:val="-25"/>
          <w:sz w:val="18"/>
        </w:rPr>
        <w:t xml:space="preserve"> </w:t>
      </w:r>
      <w:r w:rsidRPr="009A4B9F">
        <w:rPr>
          <w:sz w:val="18"/>
        </w:rPr>
        <w:t>and</w:t>
      </w:r>
      <w:r w:rsidRPr="009A4B9F">
        <w:rPr>
          <w:spacing w:val="-25"/>
          <w:sz w:val="18"/>
        </w:rPr>
        <w:t xml:space="preserve"> </w:t>
      </w:r>
      <w:r w:rsidRPr="009A4B9F">
        <w:rPr>
          <w:sz w:val="18"/>
        </w:rPr>
        <w:t xml:space="preserve">technology. From this strong starting point, we need to </w:t>
      </w:r>
      <w:proofErr w:type="spellStart"/>
      <w:r w:rsidRPr="009A4B9F">
        <w:rPr>
          <w:sz w:val="18"/>
        </w:rPr>
        <w:t>capitalise</w:t>
      </w:r>
      <w:proofErr w:type="spellEnd"/>
      <w:r w:rsidRPr="009A4B9F">
        <w:rPr>
          <w:sz w:val="18"/>
        </w:rPr>
        <w:t xml:space="preserve"> on Science Vale’s opportunity to provide an even better environment for business to flourish. Science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Vale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is</w:t>
      </w:r>
      <w:r w:rsidRPr="009A4B9F">
        <w:rPr>
          <w:spacing w:val="-22"/>
          <w:sz w:val="18"/>
        </w:rPr>
        <w:t xml:space="preserve"> </w:t>
      </w:r>
      <w:r w:rsidRPr="009A4B9F">
        <w:rPr>
          <w:sz w:val="18"/>
        </w:rPr>
        <w:t>one</w:t>
      </w:r>
      <w:r w:rsidRPr="009A4B9F">
        <w:rPr>
          <w:spacing w:val="-22"/>
          <w:sz w:val="18"/>
        </w:rPr>
        <w:t xml:space="preserve"> </w:t>
      </w:r>
      <w:r w:rsidRPr="009A4B9F">
        <w:rPr>
          <w:sz w:val="18"/>
        </w:rPr>
        <w:t>of</w:t>
      </w:r>
      <w:r w:rsidRPr="009A4B9F">
        <w:rPr>
          <w:spacing w:val="-22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most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successful</w:t>
      </w:r>
      <w:r w:rsidRPr="009A4B9F">
        <w:rPr>
          <w:spacing w:val="-22"/>
          <w:sz w:val="18"/>
        </w:rPr>
        <w:t xml:space="preserve"> </w:t>
      </w:r>
      <w:r w:rsidRPr="009A4B9F">
        <w:rPr>
          <w:sz w:val="18"/>
        </w:rPr>
        <w:t>science</w:t>
      </w:r>
      <w:r w:rsidRPr="009A4B9F">
        <w:rPr>
          <w:spacing w:val="-22"/>
          <w:sz w:val="18"/>
        </w:rPr>
        <w:t xml:space="preserve"> </w:t>
      </w:r>
      <w:r w:rsidRPr="009A4B9F">
        <w:rPr>
          <w:sz w:val="18"/>
        </w:rPr>
        <w:t>clusters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22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>UK.</w:t>
      </w:r>
      <w:r w:rsidRPr="009A4B9F">
        <w:rPr>
          <w:spacing w:val="-21"/>
          <w:sz w:val="18"/>
        </w:rPr>
        <w:t xml:space="preserve"> </w:t>
      </w:r>
      <w:r w:rsidRPr="009A4B9F">
        <w:rPr>
          <w:sz w:val="18"/>
        </w:rPr>
        <w:t xml:space="preserve">This activity is concentrated around the three </w:t>
      </w:r>
      <w:proofErr w:type="spellStart"/>
      <w:r w:rsidRPr="009A4B9F">
        <w:rPr>
          <w:sz w:val="18"/>
        </w:rPr>
        <w:t>centres</w:t>
      </w:r>
      <w:proofErr w:type="spellEnd"/>
      <w:r w:rsidRPr="009A4B9F">
        <w:rPr>
          <w:sz w:val="18"/>
        </w:rPr>
        <w:t xml:space="preserve"> for science at Harwell Campus, Culham Science </w:t>
      </w:r>
      <w:proofErr w:type="gramStart"/>
      <w:r w:rsidRPr="009A4B9F">
        <w:rPr>
          <w:sz w:val="18"/>
        </w:rPr>
        <w:t>Centre</w:t>
      </w:r>
      <w:proofErr w:type="gramEnd"/>
      <w:r w:rsidRPr="009A4B9F">
        <w:rPr>
          <w:sz w:val="18"/>
        </w:rPr>
        <w:t xml:space="preserve"> and Milton Park, but is supported by a number of important settlements. Didcot is at the heart of Science Vale. It makes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first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and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leaves</w:t>
      </w:r>
      <w:r w:rsidRPr="009A4B9F">
        <w:rPr>
          <w:spacing w:val="-27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last</w:t>
      </w:r>
      <w:r w:rsidRPr="009A4B9F">
        <w:rPr>
          <w:spacing w:val="-27"/>
          <w:sz w:val="18"/>
        </w:rPr>
        <w:t xml:space="preserve"> </w:t>
      </w:r>
      <w:r w:rsidRPr="009A4B9F">
        <w:rPr>
          <w:sz w:val="18"/>
        </w:rPr>
        <w:t>impression</w:t>
      </w:r>
      <w:r w:rsidRPr="009A4B9F">
        <w:rPr>
          <w:spacing w:val="-27"/>
          <w:sz w:val="18"/>
        </w:rPr>
        <w:t xml:space="preserve"> </w:t>
      </w:r>
      <w:r w:rsidRPr="009A4B9F">
        <w:rPr>
          <w:sz w:val="18"/>
        </w:rPr>
        <w:t>on</w:t>
      </w:r>
      <w:r w:rsidRPr="009A4B9F">
        <w:rPr>
          <w:spacing w:val="-27"/>
          <w:sz w:val="18"/>
        </w:rPr>
        <w:t xml:space="preserve"> </w:t>
      </w:r>
      <w:r w:rsidRPr="009A4B9F">
        <w:rPr>
          <w:sz w:val="18"/>
        </w:rPr>
        <w:t>anyone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travelling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to</w:t>
      </w:r>
      <w:r w:rsidRPr="009A4B9F">
        <w:rPr>
          <w:spacing w:val="-26"/>
          <w:sz w:val="18"/>
        </w:rPr>
        <w:t xml:space="preserve"> </w:t>
      </w:r>
      <w:r w:rsidRPr="009A4B9F">
        <w:rPr>
          <w:sz w:val="18"/>
        </w:rPr>
        <w:t>Science Vale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from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elsewhere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UK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or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from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across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globe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and</w:t>
      </w:r>
      <w:r w:rsidRPr="009A4B9F">
        <w:rPr>
          <w:spacing w:val="-13"/>
          <w:sz w:val="18"/>
        </w:rPr>
        <w:t xml:space="preserve"> </w:t>
      </w:r>
      <w:r w:rsidRPr="009A4B9F">
        <w:rPr>
          <w:sz w:val="18"/>
        </w:rPr>
        <w:t>it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provides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the ideal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opportunity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to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act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both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as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a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gateway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and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a</w:t>
      </w:r>
      <w:r w:rsidRPr="009A4B9F">
        <w:rPr>
          <w:spacing w:val="-12"/>
          <w:sz w:val="18"/>
        </w:rPr>
        <w:t xml:space="preserve"> </w:t>
      </w:r>
      <w:r w:rsidRPr="009A4B9F">
        <w:rPr>
          <w:sz w:val="18"/>
        </w:rPr>
        <w:t>hub.</w:t>
      </w:r>
    </w:p>
    <w:p w14:paraId="5C11B40B" w14:textId="77777777" w:rsidR="00CE33CC" w:rsidRPr="009A4B9F" w:rsidRDefault="00CE33CC" w:rsidP="00CE33CC">
      <w:pPr>
        <w:pStyle w:val="ListParagraph"/>
        <w:tabs>
          <w:tab w:val="left" w:pos="2041"/>
          <w:tab w:val="left" w:pos="2552"/>
          <w:tab w:val="left" w:pos="4563"/>
          <w:tab w:val="left" w:pos="4564"/>
        </w:tabs>
        <w:spacing w:before="2" w:line="348" w:lineRule="auto"/>
        <w:ind w:left="426" w:right="1818" w:hanging="426"/>
        <w:rPr>
          <w:sz w:val="18"/>
        </w:rPr>
      </w:pPr>
    </w:p>
    <w:p w14:paraId="2E34FBE3" w14:textId="77777777" w:rsidR="00CE33CC" w:rsidRPr="009A4B9F" w:rsidRDefault="00CE33CC" w:rsidP="00CE33CC">
      <w:pPr>
        <w:pStyle w:val="ListParagraph"/>
        <w:numPr>
          <w:ilvl w:val="1"/>
          <w:numId w:val="5"/>
        </w:numPr>
        <w:tabs>
          <w:tab w:val="left" w:pos="2041"/>
          <w:tab w:val="left" w:pos="2552"/>
          <w:tab w:val="left" w:pos="4563"/>
          <w:tab w:val="left" w:pos="4564"/>
        </w:tabs>
        <w:spacing w:before="2" w:line="348" w:lineRule="auto"/>
        <w:ind w:left="426" w:right="1818" w:hanging="426"/>
        <w:jc w:val="left"/>
        <w:rPr>
          <w:sz w:val="18"/>
        </w:rPr>
      </w:pPr>
      <w:r w:rsidRPr="009A4B9F">
        <w:rPr>
          <w:sz w:val="18"/>
        </w:rPr>
        <w:t>The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Local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Plan’s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vision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for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Science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Vale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2035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is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grounded</w:t>
      </w:r>
      <w:r w:rsidRPr="009A4B9F">
        <w:rPr>
          <w:spacing w:val="-20"/>
          <w:sz w:val="18"/>
        </w:rPr>
        <w:t xml:space="preserve"> </w:t>
      </w:r>
      <w:r w:rsidRPr="009A4B9F">
        <w:rPr>
          <w:sz w:val="18"/>
        </w:rPr>
        <w:t>in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continuing</w:t>
      </w:r>
      <w:r w:rsidRPr="009A4B9F">
        <w:rPr>
          <w:spacing w:val="-19"/>
          <w:sz w:val="18"/>
        </w:rPr>
        <w:t xml:space="preserve"> </w:t>
      </w:r>
      <w:r w:rsidRPr="009A4B9F">
        <w:rPr>
          <w:sz w:val="18"/>
        </w:rPr>
        <w:t>this story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of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economic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success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and</w:t>
      </w:r>
      <w:r w:rsidRPr="009A4B9F">
        <w:rPr>
          <w:spacing w:val="-24"/>
          <w:sz w:val="18"/>
        </w:rPr>
        <w:t xml:space="preserve"> </w:t>
      </w:r>
      <w:proofErr w:type="spellStart"/>
      <w:r w:rsidRPr="009A4B9F">
        <w:rPr>
          <w:sz w:val="18"/>
        </w:rPr>
        <w:t>channelling</w:t>
      </w:r>
      <w:proofErr w:type="spellEnd"/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this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prosperity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into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improved</w:t>
      </w:r>
      <w:r w:rsidRPr="009A4B9F">
        <w:rPr>
          <w:spacing w:val="-24"/>
          <w:sz w:val="18"/>
        </w:rPr>
        <w:t xml:space="preserve"> </w:t>
      </w:r>
      <w:r w:rsidRPr="009A4B9F">
        <w:rPr>
          <w:sz w:val="18"/>
        </w:rPr>
        <w:t>social and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environmental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wellbeing: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the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area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will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consist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of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thriving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communities</w:t>
      </w:r>
      <w:r w:rsidRPr="009A4B9F">
        <w:rPr>
          <w:spacing w:val="-14"/>
          <w:sz w:val="18"/>
        </w:rPr>
        <w:t xml:space="preserve"> </w:t>
      </w:r>
      <w:r w:rsidRPr="009A4B9F">
        <w:rPr>
          <w:sz w:val="18"/>
        </w:rPr>
        <w:t>that have benefited from sustainable growth and the successful delivery of major infrastructure.</w:t>
      </w:r>
    </w:p>
    <w:p w14:paraId="41B010E7" w14:textId="77777777" w:rsidR="00CE33CC" w:rsidRPr="009A4B9F" w:rsidRDefault="00CE33CC" w:rsidP="00CE33CC">
      <w:pPr>
        <w:pStyle w:val="Heading7"/>
        <w:tabs>
          <w:tab w:val="decimal" w:pos="12333"/>
        </w:tabs>
        <w:spacing w:before="198" w:line="244" w:lineRule="auto"/>
        <w:ind w:left="0" w:right="1537"/>
        <w:rPr>
          <w:rFonts w:ascii="Arial" w:hAnsi="Arial" w:cs="Arial"/>
          <w:sz w:val="16"/>
          <w:szCs w:val="16"/>
        </w:rPr>
      </w:pPr>
      <w:r w:rsidRPr="009A4B9F">
        <w:rPr>
          <w:rFonts w:ascii="Arial" w:hAnsi="Arial" w:cs="Arial"/>
          <w:w w:val="115"/>
          <w:sz w:val="16"/>
          <w:szCs w:val="16"/>
        </w:rPr>
        <w:t xml:space="preserve">From this strong starting point, we need to </w:t>
      </w:r>
      <w:proofErr w:type="spellStart"/>
      <w:r w:rsidRPr="009A4B9F">
        <w:rPr>
          <w:rFonts w:ascii="Arial" w:hAnsi="Arial" w:cs="Arial"/>
          <w:w w:val="115"/>
          <w:sz w:val="16"/>
          <w:szCs w:val="16"/>
        </w:rPr>
        <w:t>capitalise</w:t>
      </w:r>
      <w:proofErr w:type="spellEnd"/>
      <w:r w:rsidRPr="009A4B9F">
        <w:rPr>
          <w:rFonts w:ascii="Arial" w:hAnsi="Arial" w:cs="Arial"/>
          <w:w w:val="115"/>
          <w:sz w:val="16"/>
          <w:szCs w:val="16"/>
        </w:rPr>
        <w:t xml:space="preserve"> on Science Vale’s opportunity to provide an even better environment for business to flourish</w:t>
      </w:r>
    </w:p>
    <w:p w14:paraId="353D92F6" w14:textId="3B1708A6" w:rsidR="000D78BA" w:rsidRPr="009A4B9F" w:rsidRDefault="000D78BA" w:rsidP="00CE33CC"/>
    <w:sectPr w:rsidR="000D78BA" w:rsidRPr="009A4B9F" w:rsidSect="00CE33CC">
      <w:headerReference w:type="even" r:id="rId10"/>
      <w:footerReference w:type="even" r:id="rId11"/>
      <w:pgSz w:w="16840" w:h="11910" w:orient="landscape"/>
      <w:pgMar w:top="1134" w:right="1440" w:bottom="851" w:left="1440" w:header="1255" w:footer="3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F10E" w14:textId="77777777" w:rsidR="00E352DB" w:rsidRDefault="00E352DB">
      <w:r>
        <w:separator/>
      </w:r>
    </w:p>
  </w:endnote>
  <w:endnote w:type="continuationSeparator" w:id="0">
    <w:p w14:paraId="1CE81A74" w14:textId="77777777" w:rsidR="00E352DB" w:rsidRDefault="00E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19A" w14:textId="77777777" w:rsidR="000D78BA" w:rsidRDefault="000D78B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FBB1" w14:textId="77777777" w:rsidR="00E352DB" w:rsidRDefault="00E352DB">
      <w:r>
        <w:separator/>
      </w:r>
    </w:p>
  </w:footnote>
  <w:footnote w:type="continuationSeparator" w:id="0">
    <w:p w14:paraId="26C33954" w14:textId="77777777" w:rsidR="00E352DB" w:rsidRDefault="00E3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40A" w14:textId="77777777" w:rsidR="000D78BA" w:rsidRDefault="000D78B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D3C"/>
    <w:multiLevelType w:val="hybridMultilevel"/>
    <w:tmpl w:val="DE40F81C"/>
    <w:lvl w:ilvl="0" w:tplc="D54409FE">
      <w:start w:val="3"/>
      <w:numFmt w:val="decimal"/>
      <w:lvlText w:val="%1."/>
      <w:lvlJc w:val="left"/>
      <w:pPr>
        <w:ind w:left="556" w:hanging="341"/>
      </w:pPr>
      <w:rPr>
        <w:rFonts w:ascii="Calibri" w:eastAsia="Calibri" w:hAnsi="Calibri" w:cs="Calibri" w:hint="default"/>
        <w:b/>
        <w:bCs/>
        <w:color w:val="004366"/>
        <w:w w:val="103"/>
        <w:sz w:val="18"/>
        <w:szCs w:val="18"/>
      </w:rPr>
    </w:lvl>
    <w:lvl w:ilvl="1" w:tplc="B35A0CBE">
      <w:numFmt w:val="bullet"/>
      <w:lvlText w:val="•"/>
      <w:lvlJc w:val="left"/>
      <w:pPr>
        <w:ind w:left="790" w:hanging="220"/>
      </w:pPr>
      <w:rPr>
        <w:rFonts w:ascii="Arial" w:eastAsia="Arial" w:hAnsi="Arial" w:cs="Arial" w:hint="default"/>
        <w:b/>
        <w:bCs/>
        <w:color w:val="004366"/>
        <w:w w:val="142"/>
        <w:sz w:val="18"/>
        <w:szCs w:val="18"/>
      </w:rPr>
    </w:lvl>
    <w:lvl w:ilvl="2" w:tplc="2DF207BE">
      <w:numFmt w:val="bullet"/>
      <w:lvlText w:val="•"/>
      <w:lvlJc w:val="left"/>
      <w:pPr>
        <w:ind w:left="1436" w:hanging="220"/>
      </w:pPr>
      <w:rPr>
        <w:rFonts w:hint="default"/>
      </w:rPr>
    </w:lvl>
    <w:lvl w:ilvl="3" w:tplc="3D3EC0A8">
      <w:numFmt w:val="bullet"/>
      <w:lvlText w:val="•"/>
      <w:lvlJc w:val="left"/>
      <w:pPr>
        <w:ind w:left="2072" w:hanging="220"/>
      </w:pPr>
      <w:rPr>
        <w:rFonts w:hint="default"/>
      </w:rPr>
    </w:lvl>
    <w:lvl w:ilvl="4" w:tplc="99DABFC8">
      <w:numFmt w:val="bullet"/>
      <w:lvlText w:val="•"/>
      <w:lvlJc w:val="left"/>
      <w:pPr>
        <w:ind w:left="2709" w:hanging="220"/>
      </w:pPr>
      <w:rPr>
        <w:rFonts w:hint="default"/>
      </w:rPr>
    </w:lvl>
    <w:lvl w:ilvl="5" w:tplc="0D442934">
      <w:numFmt w:val="bullet"/>
      <w:lvlText w:val="•"/>
      <w:lvlJc w:val="left"/>
      <w:pPr>
        <w:ind w:left="3345" w:hanging="220"/>
      </w:pPr>
      <w:rPr>
        <w:rFonts w:hint="default"/>
      </w:rPr>
    </w:lvl>
    <w:lvl w:ilvl="6" w:tplc="20CA4EB6">
      <w:numFmt w:val="bullet"/>
      <w:lvlText w:val="•"/>
      <w:lvlJc w:val="left"/>
      <w:pPr>
        <w:ind w:left="3982" w:hanging="220"/>
      </w:pPr>
      <w:rPr>
        <w:rFonts w:hint="default"/>
      </w:rPr>
    </w:lvl>
    <w:lvl w:ilvl="7" w:tplc="1E8680F2">
      <w:numFmt w:val="bullet"/>
      <w:lvlText w:val="•"/>
      <w:lvlJc w:val="left"/>
      <w:pPr>
        <w:ind w:left="4618" w:hanging="220"/>
      </w:pPr>
      <w:rPr>
        <w:rFonts w:hint="default"/>
      </w:rPr>
    </w:lvl>
    <w:lvl w:ilvl="8" w:tplc="5156A9AC">
      <w:numFmt w:val="bullet"/>
      <w:lvlText w:val="•"/>
      <w:lvlJc w:val="left"/>
      <w:pPr>
        <w:ind w:left="5255" w:hanging="220"/>
      </w:pPr>
      <w:rPr>
        <w:rFonts w:hint="default"/>
      </w:rPr>
    </w:lvl>
  </w:abstractNum>
  <w:abstractNum w:abstractNumId="1" w15:restartNumberingAfterBreak="0">
    <w:nsid w:val="45F0497C"/>
    <w:multiLevelType w:val="hybridMultilevel"/>
    <w:tmpl w:val="DD34A48E"/>
    <w:lvl w:ilvl="0" w:tplc="4746BB88">
      <w:start w:val="1"/>
      <w:numFmt w:val="decimal"/>
      <w:lvlText w:val="%1."/>
      <w:lvlJc w:val="left"/>
      <w:pPr>
        <w:ind w:left="556" w:hanging="341"/>
      </w:pPr>
      <w:rPr>
        <w:rFonts w:ascii="Calibri" w:eastAsia="Calibri" w:hAnsi="Calibri" w:cs="Calibri" w:hint="default"/>
        <w:b/>
        <w:bCs/>
        <w:color w:val="004366"/>
        <w:w w:val="103"/>
        <w:sz w:val="18"/>
        <w:szCs w:val="18"/>
      </w:rPr>
    </w:lvl>
    <w:lvl w:ilvl="1" w:tplc="04384EC4">
      <w:numFmt w:val="bullet"/>
      <w:lvlText w:val="•"/>
      <w:lvlJc w:val="left"/>
      <w:pPr>
        <w:ind w:left="790" w:hanging="220"/>
      </w:pPr>
      <w:rPr>
        <w:rFonts w:ascii="Arial" w:eastAsia="Arial" w:hAnsi="Arial" w:cs="Arial" w:hint="default"/>
        <w:b/>
        <w:bCs/>
        <w:color w:val="004366"/>
        <w:w w:val="142"/>
        <w:sz w:val="18"/>
        <w:szCs w:val="18"/>
      </w:rPr>
    </w:lvl>
    <w:lvl w:ilvl="2" w:tplc="324A8BD0">
      <w:numFmt w:val="bullet"/>
      <w:lvlText w:val="•"/>
      <w:lvlJc w:val="left"/>
      <w:pPr>
        <w:ind w:left="1436" w:hanging="220"/>
      </w:pPr>
      <w:rPr>
        <w:rFonts w:hint="default"/>
      </w:rPr>
    </w:lvl>
    <w:lvl w:ilvl="3" w:tplc="4784F2E8">
      <w:numFmt w:val="bullet"/>
      <w:lvlText w:val="•"/>
      <w:lvlJc w:val="left"/>
      <w:pPr>
        <w:ind w:left="2072" w:hanging="220"/>
      </w:pPr>
      <w:rPr>
        <w:rFonts w:hint="default"/>
      </w:rPr>
    </w:lvl>
    <w:lvl w:ilvl="4" w:tplc="497ED124">
      <w:numFmt w:val="bullet"/>
      <w:lvlText w:val="•"/>
      <w:lvlJc w:val="left"/>
      <w:pPr>
        <w:ind w:left="2709" w:hanging="220"/>
      </w:pPr>
      <w:rPr>
        <w:rFonts w:hint="default"/>
      </w:rPr>
    </w:lvl>
    <w:lvl w:ilvl="5" w:tplc="0CFED956">
      <w:numFmt w:val="bullet"/>
      <w:lvlText w:val="•"/>
      <w:lvlJc w:val="left"/>
      <w:pPr>
        <w:ind w:left="3345" w:hanging="220"/>
      </w:pPr>
      <w:rPr>
        <w:rFonts w:hint="default"/>
      </w:rPr>
    </w:lvl>
    <w:lvl w:ilvl="6" w:tplc="4146A676">
      <w:numFmt w:val="bullet"/>
      <w:lvlText w:val="•"/>
      <w:lvlJc w:val="left"/>
      <w:pPr>
        <w:ind w:left="3982" w:hanging="220"/>
      </w:pPr>
      <w:rPr>
        <w:rFonts w:hint="default"/>
      </w:rPr>
    </w:lvl>
    <w:lvl w:ilvl="7" w:tplc="AED2391A">
      <w:numFmt w:val="bullet"/>
      <w:lvlText w:val="•"/>
      <w:lvlJc w:val="left"/>
      <w:pPr>
        <w:ind w:left="4618" w:hanging="220"/>
      </w:pPr>
      <w:rPr>
        <w:rFonts w:hint="default"/>
      </w:rPr>
    </w:lvl>
    <w:lvl w:ilvl="8" w:tplc="00C286CC">
      <w:numFmt w:val="bullet"/>
      <w:lvlText w:val="•"/>
      <w:lvlJc w:val="left"/>
      <w:pPr>
        <w:ind w:left="5255" w:hanging="220"/>
      </w:pPr>
      <w:rPr>
        <w:rFonts w:hint="default"/>
      </w:rPr>
    </w:lvl>
  </w:abstractNum>
  <w:abstractNum w:abstractNumId="2" w15:restartNumberingAfterBreak="0">
    <w:nsid w:val="48A82149"/>
    <w:multiLevelType w:val="multilevel"/>
    <w:tmpl w:val="2AB0ED38"/>
    <w:lvl w:ilvl="0">
      <w:start w:val="3"/>
      <w:numFmt w:val="decimal"/>
      <w:lvlText w:val="%1"/>
      <w:lvlJc w:val="left"/>
      <w:pPr>
        <w:ind w:left="204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1" w:hanging="454"/>
        <w:jc w:val="right"/>
      </w:pPr>
      <w:rPr>
        <w:rFonts w:ascii="Arial" w:eastAsia="Arial" w:hAnsi="Arial" w:cs="Arial" w:hint="default"/>
        <w:spacing w:val="-1"/>
        <w:w w:val="84"/>
        <w:sz w:val="18"/>
        <w:szCs w:val="18"/>
      </w:rPr>
    </w:lvl>
    <w:lvl w:ilvl="2">
      <w:start w:val="1"/>
      <w:numFmt w:val="lowerLetter"/>
      <w:lvlText w:val="%3)"/>
      <w:lvlJc w:val="left"/>
      <w:pPr>
        <w:ind w:left="4620" w:hanging="397"/>
      </w:pPr>
      <w:rPr>
        <w:rFonts w:ascii="Arial" w:eastAsia="Arial" w:hAnsi="Arial" w:cs="Arial" w:hint="default"/>
        <w:w w:val="87"/>
        <w:sz w:val="18"/>
        <w:szCs w:val="18"/>
      </w:rPr>
    </w:lvl>
    <w:lvl w:ilvl="3">
      <w:numFmt w:val="bullet"/>
      <w:lvlText w:val="•"/>
      <w:lvlJc w:val="left"/>
      <w:pPr>
        <w:ind w:left="6239" w:hanging="397"/>
      </w:pPr>
      <w:rPr>
        <w:rFonts w:hint="default"/>
      </w:rPr>
    </w:lvl>
    <w:lvl w:ilvl="4">
      <w:numFmt w:val="bullet"/>
      <w:lvlText w:val="•"/>
      <w:lvlJc w:val="left"/>
      <w:pPr>
        <w:ind w:left="7048" w:hanging="397"/>
      </w:pPr>
      <w:rPr>
        <w:rFonts w:hint="default"/>
      </w:rPr>
    </w:lvl>
    <w:lvl w:ilvl="5">
      <w:numFmt w:val="bullet"/>
      <w:lvlText w:val="•"/>
      <w:lvlJc w:val="left"/>
      <w:pPr>
        <w:ind w:left="7858" w:hanging="397"/>
      </w:pPr>
      <w:rPr>
        <w:rFonts w:hint="default"/>
      </w:rPr>
    </w:lvl>
    <w:lvl w:ilvl="6">
      <w:numFmt w:val="bullet"/>
      <w:lvlText w:val="•"/>
      <w:lvlJc w:val="left"/>
      <w:pPr>
        <w:ind w:left="8667" w:hanging="397"/>
      </w:pPr>
      <w:rPr>
        <w:rFonts w:hint="default"/>
      </w:rPr>
    </w:lvl>
    <w:lvl w:ilvl="7">
      <w:numFmt w:val="bullet"/>
      <w:lvlText w:val="•"/>
      <w:lvlJc w:val="left"/>
      <w:pPr>
        <w:ind w:left="9477" w:hanging="397"/>
      </w:pPr>
      <w:rPr>
        <w:rFonts w:hint="default"/>
      </w:rPr>
    </w:lvl>
    <w:lvl w:ilvl="8">
      <w:numFmt w:val="bullet"/>
      <w:lvlText w:val="•"/>
      <w:lvlJc w:val="left"/>
      <w:pPr>
        <w:ind w:left="10286" w:hanging="397"/>
      </w:pPr>
      <w:rPr>
        <w:rFonts w:hint="default"/>
      </w:rPr>
    </w:lvl>
  </w:abstractNum>
  <w:abstractNum w:abstractNumId="3" w15:restartNumberingAfterBreak="0">
    <w:nsid w:val="605A2256"/>
    <w:multiLevelType w:val="hybridMultilevel"/>
    <w:tmpl w:val="FE42B396"/>
    <w:lvl w:ilvl="0" w:tplc="188C23E4">
      <w:numFmt w:val="bullet"/>
      <w:lvlText w:val="•"/>
      <w:lvlJc w:val="left"/>
      <w:pPr>
        <w:ind w:left="3317" w:hanging="341"/>
      </w:pPr>
      <w:rPr>
        <w:rFonts w:ascii="Arial" w:eastAsia="Arial" w:hAnsi="Arial" w:cs="Arial" w:hint="default"/>
        <w:w w:val="142"/>
        <w:sz w:val="18"/>
        <w:szCs w:val="18"/>
      </w:rPr>
    </w:lvl>
    <w:lvl w:ilvl="1" w:tplc="4C80438A">
      <w:numFmt w:val="bullet"/>
      <w:lvlText w:val="•"/>
      <w:lvlJc w:val="left"/>
      <w:pPr>
        <w:ind w:left="4082" w:hanging="341"/>
      </w:pPr>
      <w:rPr>
        <w:rFonts w:hint="default"/>
      </w:rPr>
    </w:lvl>
    <w:lvl w:ilvl="2" w:tplc="6BEA5172">
      <w:numFmt w:val="bullet"/>
      <w:lvlText w:val="•"/>
      <w:lvlJc w:val="left"/>
      <w:pPr>
        <w:ind w:left="4851" w:hanging="341"/>
      </w:pPr>
      <w:rPr>
        <w:rFonts w:hint="default"/>
      </w:rPr>
    </w:lvl>
    <w:lvl w:ilvl="3" w:tplc="DBE230D4">
      <w:numFmt w:val="bullet"/>
      <w:lvlText w:val="•"/>
      <w:lvlJc w:val="left"/>
      <w:pPr>
        <w:ind w:left="5619" w:hanging="341"/>
      </w:pPr>
      <w:rPr>
        <w:rFonts w:hint="default"/>
      </w:rPr>
    </w:lvl>
    <w:lvl w:ilvl="4" w:tplc="BF349DC4">
      <w:numFmt w:val="bullet"/>
      <w:lvlText w:val="•"/>
      <w:lvlJc w:val="left"/>
      <w:pPr>
        <w:ind w:left="6388" w:hanging="341"/>
      </w:pPr>
      <w:rPr>
        <w:rFonts w:hint="default"/>
      </w:rPr>
    </w:lvl>
    <w:lvl w:ilvl="5" w:tplc="0BAAFED2">
      <w:numFmt w:val="bullet"/>
      <w:lvlText w:val="•"/>
      <w:lvlJc w:val="left"/>
      <w:pPr>
        <w:ind w:left="7156" w:hanging="341"/>
      </w:pPr>
      <w:rPr>
        <w:rFonts w:hint="default"/>
      </w:rPr>
    </w:lvl>
    <w:lvl w:ilvl="6" w:tplc="475E4226">
      <w:numFmt w:val="bullet"/>
      <w:lvlText w:val="•"/>
      <w:lvlJc w:val="left"/>
      <w:pPr>
        <w:ind w:left="7925" w:hanging="341"/>
      </w:pPr>
      <w:rPr>
        <w:rFonts w:hint="default"/>
      </w:rPr>
    </w:lvl>
    <w:lvl w:ilvl="7" w:tplc="FCE46506">
      <w:numFmt w:val="bullet"/>
      <w:lvlText w:val="•"/>
      <w:lvlJc w:val="left"/>
      <w:pPr>
        <w:ind w:left="8693" w:hanging="341"/>
      </w:pPr>
      <w:rPr>
        <w:rFonts w:hint="default"/>
      </w:rPr>
    </w:lvl>
    <w:lvl w:ilvl="8" w:tplc="160AEB74">
      <w:numFmt w:val="bullet"/>
      <w:lvlText w:val="•"/>
      <w:lvlJc w:val="left"/>
      <w:pPr>
        <w:ind w:left="9462" w:hanging="341"/>
      </w:pPr>
      <w:rPr>
        <w:rFonts w:hint="default"/>
      </w:rPr>
    </w:lvl>
  </w:abstractNum>
  <w:abstractNum w:abstractNumId="4" w15:restartNumberingAfterBreak="0">
    <w:nsid w:val="607C4A42"/>
    <w:multiLevelType w:val="hybridMultilevel"/>
    <w:tmpl w:val="0A802470"/>
    <w:lvl w:ilvl="0" w:tplc="1F3A3DE2">
      <w:numFmt w:val="bullet"/>
      <w:lvlText w:val="•"/>
      <w:lvlJc w:val="left"/>
      <w:pPr>
        <w:ind w:left="947" w:hanging="221"/>
      </w:pPr>
      <w:rPr>
        <w:rFonts w:ascii="Arial" w:eastAsia="Arial" w:hAnsi="Arial" w:cs="Arial" w:hint="default"/>
        <w:b/>
        <w:bCs/>
        <w:color w:val="004366"/>
        <w:w w:val="142"/>
        <w:sz w:val="18"/>
        <w:szCs w:val="18"/>
      </w:rPr>
    </w:lvl>
    <w:lvl w:ilvl="1" w:tplc="6450EAA6">
      <w:numFmt w:val="bullet"/>
      <w:lvlText w:val="•"/>
      <w:lvlJc w:val="left"/>
      <w:pPr>
        <w:ind w:left="1498" w:hanging="221"/>
      </w:pPr>
      <w:rPr>
        <w:rFonts w:hint="default"/>
      </w:rPr>
    </w:lvl>
    <w:lvl w:ilvl="2" w:tplc="5EC66482">
      <w:numFmt w:val="bullet"/>
      <w:lvlText w:val="•"/>
      <w:lvlJc w:val="left"/>
      <w:pPr>
        <w:ind w:left="2057" w:hanging="221"/>
      </w:pPr>
      <w:rPr>
        <w:rFonts w:hint="default"/>
      </w:rPr>
    </w:lvl>
    <w:lvl w:ilvl="3" w:tplc="5B1EF036">
      <w:numFmt w:val="bullet"/>
      <w:lvlText w:val="•"/>
      <w:lvlJc w:val="left"/>
      <w:pPr>
        <w:ind w:left="2616" w:hanging="221"/>
      </w:pPr>
      <w:rPr>
        <w:rFonts w:hint="default"/>
      </w:rPr>
    </w:lvl>
    <w:lvl w:ilvl="4" w:tplc="F796EF10">
      <w:numFmt w:val="bullet"/>
      <w:lvlText w:val="•"/>
      <w:lvlJc w:val="left"/>
      <w:pPr>
        <w:ind w:left="3175" w:hanging="221"/>
      </w:pPr>
      <w:rPr>
        <w:rFonts w:hint="default"/>
      </w:rPr>
    </w:lvl>
    <w:lvl w:ilvl="5" w:tplc="F394240C">
      <w:numFmt w:val="bullet"/>
      <w:lvlText w:val="•"/>
      <w:lvlJc w:val="left"/>
      <w:pPr>
        <w:ind w:left="3734" w:hanging="221"/>
      </w:pPr>
      <w:rPr>
        <w:rFonts w:hint="default"/>
      </w:rPr>
    </w:lvl>
    <w:lvl w:ilvl="6" w:tplc="2A763A22">
      <w:numFmt w:val="bullet"/>
      <w:lvlText w:val="•"/>
      <w:lvlJc w:val="left"/>
      <w:pPr>
        <w:ind w:left="4292" w:hanging="221"/>
      </w:pPr>
      <w:rPr>
        <w:rFonts w:hint="default"/>
      </w:rPr>
    </w:lvl>
    <w:lvl w:ilvl="7" w:tplc="B76C2686">
      <w:numFmt w:val="bullet"/>
      <w:lvlText w:val="•"/>
      <w:lvlJc w:val="left"/>
      <w:pPr>
        <w:ind w:left="4851" w:hanging="221"/>
      </w:pPr>
      <w:rPr>
        <w:rFonts w:hint="default"/>
      </w:rPr>
    </w:lvl>
    <w:lvl w:ilvl="8" w:tplc="3F749068">
      <w:numFmt w:val="bullet"/>
      <w:lvlText w:val="•"/>
      <w:lvlJc w:val="left"/>
      <w:pPr>
        <w:ind w:left="5410" w:hanging="22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BA"/>
    <w:rsid w:val="000D78BA"/>
    <w:rsid w:val="0030671B"/>
    <w:rsid w:val="00323A54"/>
    <w:rsid w:val="00386284"/>
    <w:rsid w:val="009A4B9F"/>
    <w:rsid w:val="00A334D2"/>
    <w:rsid w:val="00B01EB4"/>
    <w:rsid w:val="00CE33CC"/>
    <w:rsid w:val="00D91A6B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7"/>
    <o:shapelayout v:ext="edit">
      <o:idmap v:ext="edit" data="2,3,4"/>
    </o:shapelayout>
  </w:shapeDefaults>
  <w:decimalSymbol w:val="."/>
  <w:listSeparator w:val=","/>
  <w14:docId w14:val="7CC98163"/>
  <w15:docId w15:val="{B8687999-B149-4F7D-AF84-A2BB14BE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"/>
      <w:ind w:left="1587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5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38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line="335" w:lineRule="exact"/>
      <w:ind w:left="2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107"/>
      <w:outlineLvl w:val="4"/>
    </w:pPr>
    <w:rPr>
      <w:rFonts w:ascii="Calibri" w:eastAsia="Calibri" w:hAnsi="Calibri" w:cs="Calibri"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59"/>
      <w:ind w:left="1814"/>
      <w:outlineLvl w:val="5"/>
    </w:pPr>
    <w:rPr>
      <w:sz w:val="25"/>
      <w:szCs w:val="25"/>
    </w:rPr>
  </w:style>
  <w:style w:type="paragraph" w:styleId="Heading7">
    <w:name w:val="heading 7"/>
    <w:basedOn w:val="Normal"/>
    <w:uiPriority w:val="1"/>
    <w:qFormat/>
    <w:pPr>
      <w:ind w:left="3770"/>
      <w:outlineLvl w:val="6"/>
    </w:pPr>
    <w:rPr>
      <w:rFonts w:ascii="Calibri" w:eastAsia="Calibri" w:hAnsi="Calibri" w:cs="Calibri"/>
      <w:sz w:val="24"/>
      <w:szCs w:val="24"/>
    </w:rPr>
  </w:style>
  <w:style w:type="paragraph" w:styleId="Heading8">
    <w:name w:val="heading 8"/>
    <w:basedOn w:val="Normal"/>
    <w:uiPriority w:val="1"/>
    <w:qFormat/>
    <w:pPr>
      <w:ind w:left="1544"/>
      <w:outlineLvl w:val="7"/>
    </w:pPr>
    <w:rPr>
      <w:sz w:val="20"/>
      <w:szCs w:val="20"/>
    </w:rPr>
  </w:style>
  <w:style w:type="paragraph" w:styleId="Heading9">
    <w:name w:val="heading 9"/>
    <w:basedOn w:val="Normal"/>
    <w:uiPriority w:val="1"/>
    <w:qFormat/>
    <w:pPr>
      <w:ind w:left="2607"/>
      <w:outlineLvl w:val="8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22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323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A54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23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A54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E33CC"/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6ab9a6a-c0c3-4fac-aaf3-fca51f96e42c">In Review</Status>
    <Stage xmlns="76ab9a6a-c0c3-4fac-aaf3-fca51f96e42c">Stage 2 - Design &amp; Procurement</Stage>
    <lcf76f155ced4ddcb4097134ff3c332f xmlns="76ab9a6a-c0c3-4fac-aaf3-fca51f96e42c">
      <Terms xmlns="http://schemas.microsoft.com/office/infopath/2007/PartnerControls"/>
    </lcf76f155ced4ddcb4097134ff3c332f>
    <TaxCatchAll xmlns="32fb1bc9-b631-4e22-b54d-cfca9bf0c409" xsi:nil="true"/>
    <Category xmlns="76ab9a6a-c0c3-4fac-aaf3-fca51f96e42c">Land Registry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7CB5FF3C70E4994DC136E691598DC" ma:contentTypeVersion="19" ma:contentTypeDescription="Create a new document." ma:contentTypeScope="" ma:versionID="f9df45f03b712330abd936aae6442750">
  <xsd:schema xmlns:xsd="http://www.w3.org/2001/XMLSchema" xmlns:xs="http://www.w3.org/2001/XMLSchema" xmlns:p="http://schemas.microsoft.com/office/2006/metadata/properties" xmlns:ns2="76ab9a6a-c0c3-4fac-aaf3-fca51f96e42c" xmlns:ns3="50901295-5d00-4b77-ae69-b10d9103f69f" xmlns:ns4="32fb1bc9-b631-4e22-b54d-cfca9bf0c409" targetNamespace="http://schemas.microsoft.com/office/2006/metadata/properties" ma:root="true" ma:fieldsID="50df3ff4ae35ac81f2b0295604b64195" ns2:_="" ns3:_="" ns4:_="">
    <xsd:import namespace="76ab9a6a-c0c3-4fac-aaf3-fca51f96e42c"/>
    <xsd:import namespace="50901295-5d00-4b77-ae69-b10d9103f69f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Status"/>
                <xsd:element ref="ns2:Stage"/>
                <xsd:element ref="ns2: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9a6a-c0c3-4fac-aaf3-fca51f96e42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For Submission"/>
        </xsd:restriction>
      </xsd:simpleType>
    </xsd:element>
    <xsd:element name="Stage" ma:index="9" ma:displayName="Stage" ma:format="Dropdown" ma:internalName="Stage">
      <xsd:simpleType>
        <xsd:restriction base="dms:Choice">
          <xsd:enumeration value="Pipeline"/>
          <xsd:enumeration value="Stage 0 - Options Appraisal"/>
          <xsd:enumeration value="Stage 1 - Feasibility"/>
          <xsd:enumeration value="Stage 2 - Design &amp; Procurement"/>
          <xsd:enumeration value="Stage 3 - Construction"/>
          <xsd:enumeration value="Stage 4 - Close Out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As Built"/>
          <xsd:enumeration value="BIM"/>
          <xsd:enumeration value="Business Case"/>
          <xsd:enumeration value="Cabinet Paper"/>
          <xsd:enumeration value="Comms &amp; Engagement"/>
          <xsd:enumeration value="Contract"/>
          <xsd:enumeration value="Decision Paper"/>
          <xsd:enumeration value="H&amp;S"/>
          <xsd:enumeration value="Land Registry"/>
          <xsd:enumeration value="Lessons Learned"/>
          <xsd:enumeration value="Procurement"/>
          <xsd:enumeration value="Project Delivery"/>
          <xsd:enumeration value="Stakehold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295-5d00-4b77-ae69-b10d9103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e8bd9c2-b4a4-4569-805f-dd37f6215bdb}" ma:internalName="TaxCatchAll" ma:showField="CatchAllData" ma:web="50901295-5d00-4b77-ae69-b10d9103f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E86A1-B195-42DC-96B8-6D8A4FCB0846}">
  <ds:schemaRefs>
    <ds:schemaRef ds:uri="50901295-5d00-4b77-ae69-b10d9103f69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fb1bc9-b631-4e22-b54d-cfca9bf0c409"/>
    <ds:schemaRef ds:uri="76ab9a6a-c0c3-4fac-aaf3-fca51f96e4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3E84D-8FF3-4F5D-B0EE-F11343ECD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DB546-2B01-4936-8547-18D029E77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b9a6a-c0c3-4fac-aaf3-fca51f96e42c"/>
    <ds:schemaRef ds:uri="50901295-5d00-4b77-ae69-b10d9103f69f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Hussain, Naqeeb - Oxfordshire County Council</cp:lastModifiedBy>
  <cp:revision>4</cp:revision>
  <dcterms:created xsi:type="dcterms:W3CDTF">2022-12-07T15:19:00Z</dcterms:created>
  <dcterms:modified xsi:type="dcterms:W3CDTF">2022-12-08T16:02:00Z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2022-12-07T00:00:00Z</vt:filetime>
  </property>
  <property fmtid="{D5CDD505-2E9C-101B-9397-08002B2CF9AE}" pid="5" name="ContentTypeId">
    <vt:lpwstr>0x010100E8B7CB5FF3C70E4994DC136E691598DC</vt:lpwstr>
  </property>
  <property fmtid="{D5CDD505-2E9C-101B-9397-08002B2CF9AE}" pid="6" name="MediaServiceImageTags">
    <vt:lpwstr/>
  </property>
</Properties>
</file>