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97EF" w14:textId="77777777" w:rsidR="006D3CD7" w:rsidRPr="005B08EF" w:rsidRDefault="006D3CD7" w:rsidP="00785BEE">
      <w:pPr>
        <w:jc w:val="center"/>
        <w:rPr>
          <w:rFonts w:ascii="Trebuchet MS" w:hAnsi="Trebuchet MS"/>
          <w:b/>
          <w:sz w:val="22"/>
          <w:szCs w:val="22"/>
          <w:u w:val="single"/>
        </w:rPr>
      </w:pPr>
    </w:p>
    <w:p w14:paraId="43DAE56F" w14:textId="77777777" w:rsidR="004577F7" w:rsidRDefault="004577F7" w:rsidP="00D66A3A">
      <w:pPr>
        <w:jc w:val="center"/>
        <w:rPr>
          <w:rFonts w:ascii="Trebuchet MS" w:hAnsi="Trebuchet MS"/>
          <w:b/>
          <w:sz w:val="28"/>
          <w:szCs w:val="28"/>
          <w:u w:val="single"/>
        </w:rPr>
      </w:pPr>
    </w:p>
    <w:p w14:paraId="11D9C9C6" w14:textId="77777777" w:rsidR="004577F7" w:rsidRDefault="004577F7" w:rsidP="00D66A3A">
      <w:pPr>
        <w:jc w:val="center"/>
        <w:rPr>
          <w:rFonts w:ascii="Trebuchet MS" w:hAnsi="Trebuchet MS"/>
          <w:b/>
          <w:sz w:val="28"/>
          <w:szCs w:val="28"/>
          <w:u w:val="single"/>
        </w:rPr>
      </w:pPr>
    </w:p>
    <w:p w14:paraId="24AA63AD" w14:textId="2E3712D2" w:rsidR="00FD3A85" w:rsidRPr="005B08EF" w:rsidRDefault="002C4F3A" w:rsidP="00D66A3A">
      <w:pPr>
        <w:jc w:val="center"/>
        <w:rPr>
          <w:rFonts w:ascii="Trebuchet MS" w:hAnsi="Trebuchet MS"/>
          <w:b/>
          <w:sz w:val="28"/>
          <w:szCs w:val="28"/>
          <w:u w:val="single"/>
        </w:rPr>
      </w:pPr>
      <w:r>
        <w:rPr>
          <w:rFonts w:ascii="Trebuchet MS" w:hAnsi="Trebuchet MS"/>
          <w:b/>
          <w:sz w:val="28"/>
          <w:szCs w:val="28"/>
          <w:u w:val="single"/>
        </w:rPr>
        <w:t>Children with a Social Worker -</w:t>
      </w:r>
      <w:r w:rsidR="007D3B78" w:rsidRPr="005B08EF">
        <w:rPr>
          <w:rFonts w:ascii="Trebuchet MS" w:hAnsi="Trebuchet MS"/>
          <w:b/>
          <w:sz w:val="28"/>
          <w:szCs w:val="28"/>
          <w:u w:val="single"/>
        </w:rPr>
        <w:t xml:space="preserve"> </w:t>
      </w:r>
      <w:r w:rsidR="00785BEE" w:rsidRPr="005B08EF">
        <w:rPr>
          <w:rFonts w:ascii="Trebuchet MS" w:hAnsi="Trebuchet MS"/>
          <w:b/>
          <w:sz w:val="28"/>
          <w:szCs w:val="28"/>
          <w:u w:val="single"/>
        </w:rPr>
        <w:t>Update</w:t>
      </w:r>
      <w:r w:rsidR="007D3B78" w:rsidRPr="005B08EF">
        <w:rPr>
          <w:rFonts w:ascii="Trebuchet MS" w:hAnsi="Trebuchet MS"/>
          <w:b/>
          <w:sz w:val="28"/>
          <w:szCs w:val="28"/>
          <w:u w:val="single"/>
        </w:rPr>
        <w:t xml:space="preserve"> for </w:t>
      </w:r>
      <w:r w:rsidR="00785BEE" w:rsidRPr="005B08EF">
        <w:rPr>
          <w:rFonts w:ascii="Trebuchet MS" w:hAnsi="Trebuchet MS"/>
          <w:b/>
          <w:sz w:val="28"/>
          <w:szCs w:val="28"/>
          <w:u w:val="single"/>
        </w:rPr>
        <w:t>D</w:t>
      </w:r>
      <w:r>
        <w:rPr>
          <w:rFonts w:ascii="Trebuchet MS" w:hAnsi="Trebuchet MS"/>
          <w:b/>
          <w:sz w:val="28"/>
          <w:szCs w:val="28"/>
          <w:u w:val="single"/>
        </w:rPr>
        <w:t>esignated Safeguarding Leads</w:t>
      </w:r>
    </w:p>
    <w:p w14:paraId="2668C620" w14:textId="77777777" w:rsidR="006D3CD7" w:rsidRPr="005B08EF" w:rsidRDefault="006D3CD7" w:rsidP="00D66A3A">
      <w:pPr>
        <w:rPr>
          <w:rFonts w:ascii="Trebuchet MS" w:hAnsi="Trebuchet MS"/>
          <w:b/>
          <w:sz w:val="22"/>
          <w:szCs w:val="22"/>
          <w:u w:val="single"/>
        </w:rPr>
      </w:pPr>
    </w:p>
    <w:p w14:paraId="11EC3843" w14:textId="77777777" w:rsidR="004577F7" w:rsidRDefault="004577F7" w:rsidP="00D66A3A">
      <w:pPr>
        <w:rPr>
          <w:rFonts w:ascii="Trebuchet MS" w:hAnsi="Trebuchet MS"/>
          <w:bCs/>
          <w:sz w:val="20"/>
          <w:szCs w:val="20"/>
        </w:rPr>
      </w:pPr>
    </w:p>
    <w:p w14:paraId="533ED71F" w14:textId="3FA0ABD1" w:rsidR="00785BEE" w:rsidRPr="008B1697" w:rsidRDefault="006D3CD7" w:rsidP="004577F7">
      <w:pPr>
        <w:rPr>
          <w:rFonts w:ascii="Trebuchet MS" w:hAnsi="Trebuchet MS"/>
          <w:bCs/>
          <w:sz w:val="22"/>
          <w:szCs w:val="22"/>
        </w:rPr>
      </w:pPr>
      <w:r w:rsidRPr="008B1697">
        <w:rPr>
          <w:rFonts w:ascii="Trebuchet MS" w:hAnsi="Trebuchet MS"/>
          <w:bCs/>
          <w:sz w:val="22"/>
          <w:szCs w:val="22"/>
        </w:rPr>
        <w:t xml:space="preserve">In addition to the Virtual School’s core duty to promote the education of Children We Care For, the Virtual School has a duty to promote the education of </w:t>
      </w:r>
      <w:r w:rsidR="002C4F3A" w:rsidRPr="008B1697">
        <w:rPr>
          <w:rFonts w:ascii="Trebuchet MS" w:hAnsi="Trebuchet MS"/>
          <w:bCs/>
          <w:sz w:val="22"/>
          <w:szCs w:val="22"/>
        </w:rPr>
        <w:t>children with a social worker.</w:t>
      </w:r>
    </w:p>
    <w:p w14:paraId="21479BD1" w14:textId="77777777" w:rsidR="006D3CD7" w:rsidRPr="008B1697" w:rsidRDefault="006D3CD7" w:rsidP="004577F7">
      <w:pPr>
        <w:rPr>
          <w:rFonts w:ascii="Trebuchet MS" w:hAnsi="Trebuchet MS"/>
          <w:sz w:val="22"/>
          <w:szCs w:val="22"/>
        </w:rPr>
      </w:pPr>
    </w:p>
    <w:p w14:paraId="7FD51F0D" w14:textId="77777777" w:rsidR="008B1697" w:rsidRPr="008B1697" w:rsidRDefault="00785BEE" w:rsidP="008B1697">
      <w:pPr>
        <w:rPr>
          <w:rFonts w:ascii="Trebuchet MS" w:hAnsi="Trebuchet MS"/>
          <w:b/>
          <w:sz w:val="22"/>
          <w:szCs w:val="22"/>
          <w:u w:val="single"/>
        </w:rPr>
      </w:pPr>
      <w:r w:rsidRPr="008B1697">
        <w:rPr>
          <w:rFonts w:ascii="Trebuchet MS" w:hAnsi="Trebuchet MS"/>
          <w:b/>
          <w:sz w:val="22"/>
          <w:szCs w:val="22"/>
          <w:u w:val="single"/>
        </w:rPr>
        <w:t xml:space="preserve">Who </w:t>
      </w:r>
      <w:r w:rsidR="006D3CD7" w:rsidRPr="008B1697">
        <w:rPr>
          <w:rFonts w:ascii="Trebuchet MS" w:hAnsi="Trebuchet MS"/>
          <w:b/>
          <w:sz w:val="22"/>
          <w:szCs w:val="22"/>
          <w:u w:val="single"/>
        </w:rPr>
        <w:t xml:space="preserve">are </w:t>
      </w:r>
      <w:r w:rsidR="00E331FC" w:rsidRPr="008B1697">
        <w:rPr>
          <w:rFonts w:ascii="Trebuchet MS" w:hAnsi="Trebuchet MS"/>
          <w:b/>
          <w:sz w:val="22"/>
          <w:szCs w:val="22"/>
          <w:u w:val="single"/>
        </w:rPr>
        <w:t>children with a social worker</w:t>
      </w:r>
      <w:r w:rsidR="006D3CD7" w:rsidRPr="008B1697">
        <w:rPr>
          <w:rFonts w:ascii="Trebuchet MS" w:hAnsi="Trebuchet MS"/>
          <w:b/>
          <w:sz w:val="22"/>
          <w:szCs w:val="22"/>
          <w:u w:val="single"/>
        </w:rPr>
        <w:t>?</w:t>
      </w:r>
    </w:p>
    <w:p w14:paraId="00F03DC2" w14:textId="77777777" w:rsidR="008B1697" w:rsidRPr="008B1697" w:rsidRDefault="008B1697" w:rsidP="008B1697">
      <w:pPr>
        <w:rPr>
          <w:rFonts w:ascii="Trebuchet MS" w:hAnsi="Trebuchet MS"/>
          <w:b/>
          <w:sz w:val="22"/>
          <w:szCs w:val="22"/>
          <w:u w:val="single"/>
        </w:rPr>
      </w:pPr>
    </w:p>
    <w:p w14:paraId="694A7A82" w14:textId="2E154476" w:rsidR="005B08EF" w:rsidRPr="008B1697" w:rsidRDefault="003B5F24" w:rsidP="008B1697">
      <w:pPr>
        <w:rPr>
          <w:rFonts w:ascii="Trebuchet MS" w:hAnsi="Trebuchet MS"/>
          <w:b/>
          <w:sz w:val="22"/>
          <w:szCs w:val="22"/>
          <w:u w:val="single"/>
        </w:rPr>
      </w:pPr>
      <w:r w:rsidRPr="008B1697">
        <w:rPr>
          <w:rFonts w:ascii="Trebuchet MS" w:hAnsi="Trebuchet MS"/>
          <w:sz w:val="22"/>
          <w:szCs w:val="22"/>
        </w:rPr>
        <w:t>The Department for Education (DfE) define the cohort as being children who have been assessed as being in need under Section 17 of the Children Act 1989</w:t>
      </w:r>
      <w:r w:rsidR="00C92FC6" w:rsidRPr="008B1697">
        <w:rPr>
          <w:rFonts w:ascii="Trebuchet MS" w:hAnsi="Trebuchet MS"/>
          <w:sz w:val="22"/>
          <w:szCs w:val="22"/>
        </w:rPr>
        <w:t xml:space="preserve"> </w:t>
      </w:r>
      <w:r w:rsidRPr="008B1697">
        <w:rPr>
          <w:rFonts w:ascii="Trebuchet MS" w:hAnsi="Trebuchet MS"/>
          <w:sz w:val="22"/>
          <w:szCs w:val="22"/>
        </w:rPr>
        <w:t>and currently have a social worker (</w:t>
      </w:r>
      <w:r w:rsidR="00CE45C0" w:rsidRPr="008B1697">
        <w:rPr>
          <w:rFonts w:ascii="Trebuchet MS" w:hAnsi="Trebuchet MS"/>
          <w:sz w:val="22"/>
          <w:szCs w:val="22"/>
        </w:rPr>
        <w:t>CWSW</w:t>
      </w:r>
      <w:r w:rsidRPr="008B1697">
        <w:rPr>
          <w:rFonts w:ascii="Trebuchet MS" w:hAnsi="Trebuchet MS"/>
          <w:sz w:val="22"/>
          <w:szCs w:val="22"/>
        </w:rPr>
        <w:t>) and those who have ever had a social worker in the last 6 years (known as Ever6</w:t>
      </w:r>
      <w:r w:rsidR="00CE45C0" w:rsidRPr="008B1697">
        <w:rPr>
          <w:rFonts w:ascii="Trebuchet MS" w:hAnsi="Trebuchet MS"/>
          <w:sz w:val="22"/>
          <w:szCs w:val="22"/>
        </w:rPr>
        <w:t xml:space="preserve"> CWSW</w:t>
      </w:r>
      <w:r w:rsidRPr="008B1697">
        <w:rPr>
          <w:rFonts w:ascii="Trebuchet MS" w:hAnsi="Trebuchet MS"/>
          <w:sz w:val="22"/>
          <w:szCs w:val="22"/>
        </w:rPr>
        <w:t>). This includes all children subject to a Child in Need plan or a Child Protection plan aged from 0 up to 18 in all education settings, including children who have a social worker because of a disability but are not in care.</w:t>
      </w:r>
    </w:p>
    <w:p w14:paraId="1EAC82DF" w14:textId="77777777" w:rsidR="003B5F24" w:rsidRPr="008B1697" w:rsidRDefault="003B5F24" w:rsidP="004577F7">
      <w:pPr>
        <w:pStyle w:val="Default"/>
        <w:rPr>
          <w:rFonts w:ascii="Trebuchet MS" w:hAnsi="Trebuchet MS"/>
          <w:sz w:val="22"/>
          <w:szCs w:val="22"/>
        </w:rPr>
      </w:pPr>
    </w:p>
    <w:p w14:paraId="3A87735E" w14:textId="77777777" w:rsidR="008B1697" w:rsidRPr="008B1697" w:rsidRDefault="00034625" w:rsidP="004577F7">
      <w:pPr>
        <w:pStyle w:val="Default"/>
        <w:rPr>
          <w:rFonts w:ascii="Trebuchet MS" w:hAnsi="Trebuchet MS"/>
          <w:b/>
          <w:sz w:val="22"/>
          <w:szCs w:val="22"/>
          <w:u w:val="single"/>
        </w:rPr>
      </w:pPr>
      <w:r w:rsidRPr="008B1697">
        <w:rPr>
          <w:rFonts w:ascii="Trebuchet MS" w:hAnsi="Trebuchet MS"/>
          <w:b/>
          <w:sz w:val="22"/>
          <w:szCs w:val="22"/>
          <w:u w:val="single"/>
        </w:rPr>
        <w:t xml:space="preserve">Why </w:t>
      </w:r>
      <w:r w:rsidR="00D64512" w:rsidRPr="008B1697">
        <w:rPr>
          <w:rFonts w:ascii="Trebuchet MS" w:hAnsi="Trebuchet MS"/>
          <w:b/>
          <w:sz w:val="22"/>
          <w:szCs w:val="22"/>
          <w:u w:val="single"/>
        </w:rPr>
        <w:t xml:space="preserve">are Designated </w:t>
      </w:r>
      <w:r w:rsidR="00CE45C0" w:rsidRPr="008B1697">
        <w:rPr>
          <w:rFonts w:ascii="Trebuchet MS" w:hAnsi="Trebuchet MS"/>
          <w:b/>
          <w:sz w:val="22"/>
          <w:szCs w:val="22"/>
          <w:u w:val="single"/>
        </w:rPr>
        <w:t xml:space="preserve">Safeguarding Leads </w:t>
      </w:r>
      <w:r w:rsidR="00D64512" w:rsidRPr="008B1697">
        <w:rPr>
          <w:rFonts w:ascii="Trebuchet MS" w:hAnsi="Trebuchet MS"/>
          <w:b/>
          <w:sz w:val="22"/>
          <w:szCs w:val="22"/>
          <w:u w:val="single"/>
        </w:rPr>
        <w:t xml:space="preserve">well placed to promote the education of </w:t>
      </w:r>
      <w:r w:rsidR="00CE45C0" w:rsidRPr="008B1697">
        <w:rPr>
          <w:rFonts w:ascii="Trebuchet MS" w:hAnsi="Trebuchet MS"/>
          <w:b/>
          <w:sz w:val="22"/>
          <w:szCs w:val="22"/>
          <w:u w:val="single"/>
        </w:rPr>
        <w:t>children with a social worker?</w:t>
      </w:r>
    </w:p>
    <w:p w14:paraId="3351699F" w14:textId="77777777" w:rsidR="008B1697" w:rsidRPr="008B1697" w:rsidRDefault="008B1697" w:rsidP="004577F7">
      <w:pPr>
        <w:pStyle w:val="Default"/>
        <w:rPr>
          <w:rFonts w:ascii="Trebuchet MS" w:hAnsi="Trebuchet MS"/>
          <w:b/>
          <w:sz w:val="22"/>
          <w:szCs w:val="22"/>
          <w:u w:val="single"/>
        </w:rPr>
      </w:pPr>
    </w:p>
    <w:p w14:paraId="0C0DC2FD" w14:textId="7961ADB1" w:rsidR="00247CE0" w:rsidRPr="008B1697" w:rsidRDefault="00720126" w:rsidP="004577F7">
      <w:pPr>
        <w:pStyle w:val="Default"/>
        <w:rPr>
          <w:rFonts w:ascii="Trebuchet MS" w:hAnsi="Trebuchet MS"/>
          <w:b/>
          <w:sz w:val="22"/>
          <w:szCs w:val="22"/>
          <w:u w:val="single"/>
        </w:rPr>
      </w:pPr>
      <w:r w:rsidRPr="008B1697">
        <w:rPr>
          <w:rFonts w:ascii="Trebuchet MS" w:hAnsi="Trebuchet MS"/>
          <w:bCs/>
          <w:sz w:val="22"/>
          <w:szCs w:val="22"/>
        </w:rPr>
        <w:t xml:space="preserve">As part of your role as a </w:t>
      </w:r>
      <w:r w:rsidR="00910BB5" w:rsidRPr="008B1697">
        <w:rPr>
          <w:rFonts w:ascii="Trebuchet MS" w:hAnsi="Trebuchet MS"/>
          <w:bCs/>
          <w:sz w:val="22"/>
          <w:szCs w:val="22"/>
        </w:rPr>
        <w:t>Designated Safeguarding Lead</w:t>
      </w:r>
      <w:r w:rsidRPr="008B1697">
        <w:rPr>
          <w:rFonts w:ascii="Trebuchet MS" w:hAnsi="Trebuchet MS"/>
          <w:bCs/>
          <w:sz w:val="22"/>
          <w:szCs w:val="22"/>
        </w:rPr>
        <w:t>, your</w:t>
      </w:r>
      <w:r w:rsidR="00EA60A6" w:rsidRPr="008B1697">
        <w:rPr>
          <w:rFonts w:ascii="Trebuchet MS" w:hAnsi="Trebuchet MS"/>
          <w:bCs/>
          <w:sz w:val="22"/>
          <w:szCs w:val="22"/>
        </w:rPr>
        <w:t xml:space="preserve">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r w:rsidR="00CF3964" w:rsidRPr="008B1697">
        <w:rPr>
          <w:rFonts w:ascii="Trebuchet MS" w:hAnsi="Trebuchet MS"/>
          <w:bCs/>
          <w:sz w:val="22"/>
          <w:szCs w:val="22"/>
        </w:rPr>
        <w:t xml:space="preserve">  </w:t>
      </w:r>
    </w:p>
    <w:p w14:paraId="5F498650" w14:textId="77777777" w:rsidR="00247CE0" w:rsidRPr="008B1697" w:rsidRDefault="00247CE0" w:rsidP="004577F7">
      <w:pPr>
        <w:pStyle w:val="Default"/>
        <w:rPr>
          <w:rFonts w:ascii="Trebuchet MS" w:hAnsi="Trebuchet MS"/>
          <w:bCs/>
          <w:sz w:val="22"/>
          <w:szCs w:val="22"/>
        </w:rPr>
      </w:pPr>
    </w:p>
    <w:p w14:paraId="704F744A" w14:textId="06FE27CD" w:rsidR="005B08EF" w:rsidRPr="008B1697" w:rsidRDefault="00CF3964" w:rsidP="004577F7">
      <w:pPr>
        <w:pStyle w:val="Default"/>
        <w:rPr>
          <w:rFonts w:ascii="Trebuchet MS" w:hAnsi="Trebuchet MS"/>
          <w:sz w:val="22"/>
          <w:szCs w:val="22"/>
        </w:rPr>
      </w:pPr>
      <w:r w:rsidRPr="008B1697">
        <w:rPr>
          <w:rFonts w:ascii="Trebuchet MS" w:hAnsi="Trebuchet MS"/>
          <w:bCs/>
          <w:sz w:val="22"/>
          <w:szCs w:val="22"/>
        </w:rPr>
        <w:t xml:space="preserve">It is important that you work closely with </w:t>
      </w:r>
      <w:r w:rsidR="0082329E" w:rsidRPr="008B1697">
        <w:rPr>
          <w:rFonts w:ascii="Trebuchet MS" w:hAnsi="Trebuchet MS"/>
          <w:bCs/>
          <w:sz w:val="22"/>
          <w:szCs w:val="22"/>
        </w:rPr>
        <w:t xml:space="preserve">your school’s Designated Teacher for Children We Care </w:t>
      </w:r>
      <w:proofErr w:type="gramStart"/>
      <w:r w:rsidR="0082329E" w:rsidRPr="008B1697">
        <w:rPr>
          <w:rFonts w:ascii="Trebuchet MS" w:hAnsi="Trebuchet MS"/>
          <w:bCs/>
          <w:sz w:val="22"/>
          <w:szCs w:val="22"/>
        </w:rPr>
        <w:t>For</w:t>
      </w:r>
      <w:proofErr w:type="gramEnd"/>
      <w:r w:rsidR="0082329E" w:rsidRPr="008B1697">
        <w:rPr>
          <w:rFonts w:ascii="Trebuchet MS" w:hAnsi="Trebuchet MS"/>
          <w:bCs/>
          <w:sz w:val="22"/>
          <w:szCs w:val="22"/>
        </w:rPr>
        <w:t xml:space="preserve"> and Previously Cared For Children as c</w:t>
      </w:r>
      <w:r w:rsidR="00CE45C0" w:rsidRPr="008B1697">
        <w:rPr>
          <w:rFonts w:ascii="Trebuchet MS" w:hAnsi="Trebuchet MS"/>
          <w:bCs/>
          <w:sz w:val="22"/>
          <w:szCs w:val="22"/>
        </w:rPr>
        <w:t>hildren with a social worker</w:t>
      </w:r>
      <w:r w:rsidR="00785BEE" w:rsidRPr="008B1697">
        <w:rPr>
          <w:rFonts w:ascii="Trebuchet MS" w:hAnsi="Trebuchet MS"/>
          <w:sz w:val="22"/>
          <w:szCs w:val="22"/>
        </w:rPr>
        <w:t xml:space="preserve"> </w:t>
      </w:r>
      <w:r w:rsidR="005B08EF" w:rsidRPr="008B1697">
        <w:rPr>
          <w:rFonts w:ascii="Trebuchet MS" w:hAnsi="Trebuchet MS"/>
          <w:sz w:val="22"/>
          <w:szCs w:val="22"/>
        </w:rPr>
        <w:t>often</w:t>
      </w:r>
      <w:r w:rsidR="00785BEE" w:rsidRPr="008B1697">
        <w:rPr>
          <w:rFonts w:ascii="Trebuchet MS" w:hAnsi="Trebuchet MS"/>
          <w:sz w:val="22"/>
          <w:szCs w:val="22"/>
        </w:rPr>
        <w:t xml:space="preserve"> have </w:t>
      </w:r>
      <w:r w:rsidR="00D64512" w:rsidRPr="008B1697">
        <w:rPr>
          <w:rFonts w:ascii="Trebuchet MS" w:hAnsi="Trebuchet MS"/>
          <w:sz w:val="22"/>
          <w:szCs w:val="22"/>
        </w:rPr>
        <w:t>many of</w:t>
      </w:r>
      <w:r w:rsidR="00785BEE" w:rsidRPr="008B1697">
        <w:rPr>
          <w:rFonts w:ascii="Trebuchet MS" w:hAnsi="Trebuchet MS"/>
          <w:sz w:val="22"/>
          <w:szCs w:val="22"/>
        </w:rPr>
        <w:t xml:space="preserve"> the same needs and challenges as </w:t>
      </w:r>
      <w:r w:rsidR="0082329E" w:rsidRPr="008B1697">
        <w:rPr>
          <w:rFonts w:ascii="Trebuchet MS" w:hAnsi="Trebuchet MS"/>
          <w:sz w:val="22"/>
          <w:szCs w:val="22"/>
        </w:rPr>
        <w:t>care-experienced children</w:t>
      </w:r>
      <w:r w:rsidR="00D64512" w:rsidRPr="008B1697">
        <w:rPr>
          <w:rFonts w:ascii="Trebuchet MS" w:hAnsi="Trebuchet MS"/>
          <w:sz w:val="22"/>
          <w:szCs w:val="22"/>
        </w:rPr>
        <w:t xml:space="preserve">.  </w:t>
      </w:r>
    </w:p>
    <w:p w14:paraId="39831CC0" w14:textId="77777777" w:rsidR="003F2C95" w:rsidRPr="008B1697" w:rsidRDefault="003F2C95" w:rsidP="004577F7">
      <w:pPr>
        <w:pStyle w:val="Default"/>
        <w:rPr>
          <w:rFonts w:ascii="Trebuchet MS" w:hAnsi="Trebuchet MS"/>
          <w:sz w:val="22"/>
          <w:szCs w:val="22"/>
        </w:rPr>
      </w:pPr>
    </w:p>
    <w:p w14:paraId="66F8B35B" w14:textId="5AEF94A0" w:rsidR="003F2C95" w:rsidRPr="008B1697" w:rsidRDefault="003F2C95" w:rsidP="004577F7">
      <w:pPr>
        <w:pStyle w:val="Default"/>
        <w:rPr>
          <w:rFonts w:ascii="Trebuchet MS" w:hAnsi="Trebuchet MS"/>
          <w:b/>
          <w:sz w:val="22"/>
          <w:szCs w:val="22"/>
          <w:u w:val="single"/>
        </w:rPr>
      </w:pPr>
      <w:r w:rsidRPr="008B1697">
        <w:rPr>
          <w:rFonts w:ascii="Trebuchet MS" w:hAnsi="Trebuchet MS"/>
          <w:b/>
          <w:sz w:val="22"/>
          <w:szCs w:val="22"/>
          <w:u w:val="single"/>
        </w:rPr>
        <w:t>Advice and guidance for Designated Safeguarding Leads on promoting the education of children with a social worker</w:t>
      </w:r>
    </w:p>
    <w:p w14:paraId="34259F02" w14:textId="77777777" w:rsidR="004577F7" w:rsidRPr="008B1697" w:rsidRDefault="004577F7" w:rsidP="004577F7">
      <w:pPr>
        <w:pStyle w:val="Default"/>
        <w:rPr>
          <w:rFonts w:ascii="Trebuchet MS" w:hAnsi="Trebuchet MS"/>
          <w:b/>
          <w:sz w:val="22"/>
          <w:szCs w:val="22"/>
          <w:u w:val="single"/>
        </w:rPr>
      </w:pPr>
    </w:p>
    <w:p w14:paraId="7E2CB280" w14:textId="6A7D7D72" w:rsidR="00097ED7" w:rsidRPr="00097ED7" w:rsidRDefault="00097ED7" w:rsidP="004577F7">
      <w:pPr>
        <w:shd w:val="clear" w:color="auto" w:fill="FFFFFF"/>
        <w:rPr>
          <w:rFonts w:ascii="Trebuchet MS" w:eastAsia="Times New Roman" w:hAnsi="Trebuchet MS" w:cs="Open Sans"/>
          <w:color w:val="0B0C0C"/>
          <w:sz w:val="22"/>
          <w:szCs w:val="22"/>
          <w:lang w:eastAsia="en-GB"/>
        </w:rPr>
      </w:pPr>
      <w:r w:rsidRPr="00FE53D2">
        <w:rPr>
          <w:rFonts w:ascii="Trebuchet MS" w:eastAsia="Times New Roman" w:hAnsi="Trebuchet MS" w:cs="Open Sans"/>
          <w:color w:val="000000" w:themeColor="text1"/>
          <w:sz w:val="22"/>
          <w:szCs w:val="22"/>
          <w:lang w:eastAsia="en-GB"/>
        </w:rPr>
        <w:t xml:space="preserve">Children with social workers have been identified as a group of children who face significant barriers to education </w:t>
      </w:r>
      <w:proofErr w:type="gramStart"/>
      <w:r w:rsidRPr="00FE53D2">
        <w:rPr>
          <w:rFonts w:ascii="Trebuchet MS" w:eastAsia="Times New Roman" w:hAnsi="Trebuchet MS" w:cs="Open Sans"/>
          <w:color w:val="000000" w:themeColor="text1"/>
          <w:sz w:val="22"/>
          <w:szCs w:val="22"/>
          <w:lang w:eastAsia="en-GB"/>
        </w:rPr>
        <w:t>as a result of</w:t>
      </w:r>
      <w:proofErr w:type="gramEnd"/>
      <w:r w:rsidRPr="00FE53D2">
        <w:rPr>
          <w:rFonts w:ascii="Trebuchet MS" w:eastAsia="Times New Roman" w:hAnsi="Trebuchet MS" w:cs="Open Sans"/>
          <w:color w:val="000000" w:themeColor="text1"/>
          <w:sz w:val="22"/>
          <w:szCs w:val="22"/>
          <w:lang w:eastAsia="en-GB"/>
        </w:rPr>
        <w:t xml:space="preserve"> experiences of adversity, most commonly abuse and neglect.  These are known as</w:t>
      </w:r>
      <w:r w:rsidR="008C4942" w:rsidRPr="00FE53D2">
        <w:rPr>
          <w:rFonts w:ascii="Trebuchet MS" w:eastAsia="Times New Roman" w:hAnsi="Trebuchet MS" w:cs="Open Sans"/>
          <w:color w:val="000000" w:themeColor="text1"/>
          <w:sz w:val="22"/>
          <w:szCs w:val="22"/>
          <w:lang w:eastAsia="en-GB"/>
        </w:rPr>
        <w:t xml:space="preserve"> </w:t>
      </w:r>
      <w:hyperlink r:id="rId7" w:history="1">
        <w:r w:rsidR="008C4942" w:rsidRPr="008B1697">
          <w:rPr>
            <w:rStyle w:val="Hyperlink"/>
            <w:rFonts w:ascii="Trebuchet MS" w:eastAsia="Times New Roman" w:hAnsi="Trebuchet MS" w:cs="Open Sans"/>
            <w:sz w:val="22"/>
            <w:szCs w:val="22"/>
            <w:lang w:eastAsia="en-GB"/>
          </w:rPr>
          <w:t>Adverse Childhood Experiences (ACEs)</w:t>
        </w:r>
      </w:hyperlink>
      <w:r w:rsidR="008C4942" w:rsidRPr="008B1697">
        <w:rPr>
          <w:rFonts w:ascii="Trebuchet MS" w:eastAsia="Times New Roman" w:hAnsi="Trebuchet MS" w:cs="Open Sans"/>
          <w:color w:val="0B0C0C"/>
          <w:sz w:val="22"/>
          <w:szCs w:val="22"/>
          <w:lang w:eastAsia="en-GB"/>
        </w:rPr>
        <w:t>.</w:t>
      </w:r>
      <w:r w:rsidRPr="00097ED7">
        <w:rPr>
          <w:rFonts w:ascii="Trebuchet MS" w:eastAsia="Times New Roman" w:hAnsi="Trebuchet MS" w:cs="Open Sans"/>
          <w:color w:val="0B0C0C"/>
          <w:sz w:val="22"/>
          <w:szCs w:val="22"/>
          <w:lang w:eastAsia="en-GB"/>
        </w:rPr>
        <w:t xml:space="preserve"> </w:t>
      </w:r>
      <w:r w:rsidR="008C4942" w:rsidRPr="008B1697">
        <w:rPr>
          <w:rFonts w:ascii="Trebuchet MS" w:eastAsia="Times New Roman" w:hAnsi="Trebuchet MS" w:cs="Open Sans"/>
          <w:color w:val="0B0C0C"/>
          <w:sz w:val="22"/>
          <w:szCs w:val="22"/>
          <w:lang w:eastAsia="en-GB"/>
        </w:rPr>
        <w:t xml:space="preserve"> </w:t>
      </w:r>
    </w:p>
    <w:p w14:paraId="3AAE1A88" w14:textId="77777777" w:rsidR="004577F7" w:rsidRPr="008B1697" w:rsidRDefault="004577F7" w:rsidP="004577F7">
      <w:pPr>
        <w:shd w:val="clear" w:color="auto" w:fill="FFFFFF"/>
        <w:rPr>
          <w:rFonts w:ascii="Trebuchet MS" w:eastAsia="Times New Roman" w:hAnsi="Trebuchet MS" w:cs="Open Sans"/>
          <w:color w:val="0B0C0C"/>
          <w:sz w:val="22"/>
          <w:szCs w:val="22"/>
          <w:lang w:eastAsia="en-GB"/>
        </w:rPr>
      </w:pPr>
    </w:p>
    <w:p w14:paraId="1453FB9A" w14:textId="47921052" w:rsidR="008B1697" w:rsidRPr="00FE53D2" w:rsidRDefault="00097ED7" w:rsidP="004577F7">
      <w:pPr>
        <w:shd w:val="clear" w:color="auto" w:fill="FFFFFF"/>
        <w:rPr>
          <w:rFonts w:ascii="Trebuchet MS" w:eastAsia="Times New Roman" w:hAnsi="Trebuchet MS" w:cs="Open Sans"/>
          <w:color w:val="000000" w:themeColor="text1"/>
          <w:sz w:val="22"/>
          <w:szCs w:val="22"/>
          <w:lang w:eastAsia="en-GB"/>
        </w:rPr>
      </w:pPr>
      <w:r w:rsidRPr="00FE53D2">
        <w:rPr>
          <w:rFonts w:ascii="Trebuchet MS" w:eastAsia="Times New Roman" w:hAnsi="Trebuchet MS" w:cs="Open Sans"/>
          <w:color w:val="000000" w:themeColor="text1"/>
          <w:sz w:val="22"/>
          <w:szCs w:val="22"/>
          <w:lang w:eastAsia="en-GB"/>
        </w:rPr>
        <w:t>Children with a social worker should have access to the following support</w:t>
      </w:r>
      <w:r w:rsidR="008C4942" w:rsidRPr="00FE53D2">
        <w:rPr>
          <w:rFonts w:ascii="Trebuchet MS" w:eastAsia="Times New Roman" w:hAnsi="Trebuchet MS" w:cs="Open Sans"/>
          <w:color w:val="000000" w:themeColor="text1"/>
          <w:sz w:val="22"/>
          <w:szCs w:val="22"/>
          <w:lang w:eastAsia="en-GB"/>
        </w:rPr>
        <w:t xml:space="preserve"> in school</w:t>
      </w:r>
      <w:r w:rsidRPr="00FE53D2">
        <w:rPr>
          <w:rFonts w:ascii="Trebuchet MS" w:eastAsia="Times New Roman" w:hAnsi="Trebuchet MS" w:cs="Open Sans"/>
          <w:color w:val="000000" w:themeColor="text1"/>
          <w:sz w:val="22"/>
          <w:szCs w:val="22"/>
          <w:lang w:eastAsia="en-GB"/>
        </w:rPr>
        <w:t>:</w:t>
      </w:r>
    </w:p>
    <w:p w14:paraId="1859E3BB" w14:textId="77777777" w:rsidR="00097ED7" w:rsidRPr="008B1697" w:rsidRDefault="007801BE" w:rsidP="004577F7">
      <w:pPr>
        <w:pStyle w:val="ListParagraph"/>
        <w:numPr>
          <w:ilvl w:val="0"/>
          <w:numId w:val="9"/>
        </w:numPr>
        <w:shd w:val="clear" w:color="auto" w:fill="FFFFFF"/>
        <w:rPr>
          <w:rFonts w:ascii="Trebuchet MS" w:eastAsia="Times New Roman" w:hAnsi="Trebuchet MS" w:cs="Open Sans"/>
          <w:color w:val="0B0C0C"/>
          <w:sz w:val="22"/>
          <w:szCs w:val="22"/>
          <w:lang w:eastAsia="en-GB"/>
        </w:rPr>
      </w:pPr>
      <w:hyperlink r:id="rId8" w:history="1">
        <w:r w:rsidR="00097ED7" w:rsidRPr="008B1697">
          <w:rPr>
            <w:rFonts w:ascii="Trebuchet MS" w:eastAsia="Times New Roman" w:hAnsi="Trebuchet MS" w:cs="Open Sans"/>
            <w:color w:val="0B5EB1"/>
            <w:sz w:val="22"/>
            <w:szCs w:val="22"/>
            <w:u w:val="single"/>
            <w:lang w:eastAsia="en-GB"/>
          </w:rPr>
          <w:t>National Tutoring Programme (NTP)</w:t>
        </w:r>
      </w:hyperlink>
    </w:p>
    <w:p w14:paraId="4B8239A0" w14:textId="77777777" w:rsidR="00097ED7" w:rsidRPr="008B1697" w:rsidRDefault="007801BE" w:rsidP="004577F7">
      <w:pPr>
        <w:pStyle w:val="ListParagraph"/>
        <w:numPr>
          <w:ilvl w:val="0"/>
          <w:numId w:val="9"/>
        </w:numPr>
        <w:shd w:val="clear" w:color="auto" w:fill="FFFFFF"/>
        <w:rPr>
          <w:rFonts w:ascii="Trebuchet MS" w:eastAsia="Times New Roman" w:hAnsi="Trebuchet MS" w:cs="Open Sans"/>
          <w:color w:val="0B0C0C"/>
          <w:sz w:val="22"/>
          <w:szCs w:val="22"/>
          <w:lang w:eastAsia="en-GB"/>
        </w:rPr>
      </w:pPr>
      <w:hyperlink r:id="rId9" w:history="1">
        <w:r w:rsidR="00097ED7" w:rsidRPr="008B1697">
          <w:rPr>
            <w:rFonts w:ascii="Trebuchet MS" w:eastAsia="Times New Roman" w:hAnsi="Trebuchet MS" w:cs="Open Sans"/>
            <w:color w:val="0B5EB1"/>
            <w:sz w:val="22"/>
            <w:szCs w:val="22"/>
            <w:u w:val="single"/>
            <w:lang w:eastAsia="en-GB"/>
          </w:rPr>
          <w:t>Summer Schools Programme</w:t>
        </w:r>
      </w:hyperlink>
      <w:r w:rsidR="00097ED7" w:rsidRPr="008B1697">
        <w:rPr>
          <w:rFonts w:ascii="Trebuchet MS" w:eastAsia="Times New Roman" w:hAnsi="Trebuchet MS" w:cs="Open Sans"/>
          <w:color w:val="0B0C0C"/>
          <w:sz w:val="22"/>
          <w:szCs w:val="22"/>
          <w:lang w:eastAsia="en-GB"/>
        </w:rPr>
        <w:t>  </w:t>
      </w:r>
    </w:p>
    <w:p w14:paraId="5DE98DE8" w14:textId="77777777" w:rsidR="00097ED7" w:rsidRPr="008B1697" w:rsidRDefault="007801BE" w:rsidP="004577F7">
      <w:pPr>
        <w:pStyle w:val="ListParagraph"/>
        <w:numPr>
          <w:ilvl w:val="0"/>
          <w:numId w:val="9"/>
        </w:numPr>
        <w:shd w:val="clear" w:color="auto" w:fill="FFFFFF"/>
        <w:rPr>
          <w:rFonts w:ascii="Trebuchet MS" w:eastAsia="Times New Roman" w:hAnsi="Trebuchet MS" w:cs="Open Sans"/>
          <w:color w:val="0B0C0C"/>
          <w:sz w:val="22"/>
          <w:szCs w:val="22"/>
          <w:lang w:eastAsia="en-GB"/>
        </w:rPr>
      </w:pPr>
      <w:hyperlink r:id="rId10" w:history="1">
        <w:r w:rsidR="00097ED7" w:rsidRPr="008B1697">
          <w:rPr>
            <w:rFonts w:ascii="Trebuchet MS" w:eastAsia="Times New Roman" w:hAnsi="Trebuchet MS" w:cs="Open Sans"/>
            <w:color w:val="0B5EB1"/>
            <w:sz w:val="22"/>
            <w:szCs w:val="22"/>
            <w:u w:val="single"/>
            <w:lang w:eastAsia="en-GB"/>
          </w:rPr>
          <w:t>Recovery Premium</w:t>
        </w:r>
      </w:hyperlink>
    </w:p>
    <w:p w14:paraId="57D9853F" w14:textId="77777777" w:rsidR="004577F7" w:rsidRPr="008B1697" w:rsidRDefault="004577F7" w:rsidP="004577F7">
      <w:pPr>
        <w:shd w:val="clear" w:color="auto" w:fill="FFFFFF"/>
        <w:rPr>
          <w:rFonts w:ascii="Trebuchet MS" w:eastAsia="Times New Roman" w:hAnsi="Trebuchet MS" w:cs="Open Sans"/>
          <w:color w:val="0B0C0C"/>
          <w:sz w:val="22"/>
          <w:szCs w:val="22"/>
          <w:lang w:eastAsia="en-GB"/>
        </w:rPr>
      </w:pPr>
    </w:p>
    <w:p w14:paraId="63F5F4DD" w14:textId="6F73455C" w:rsidR="00097ED7" w:rsidRPr="002571F3" w:rsidRDefault="00097ED7" w:rsidP="004577F7">
      <w:pPr>
        <w:shd w:val="clear" w:color="auto" w:fill="FFFFFF"/>
        <w:rPr>
          <w:rFonts w:ascii="Trebuchet MS" w:eastAsia="Times New Roman" w:hAnsi="Trebuchet MS" w:cs="Open Sans"/>
          <w:color w:val="000000" w:themeColor="text1"/>
          <w:sz w:val="22"/>
          <w:szCs w:val="22"/>
          <w:lang w:eastAsia="en-GB"/>
        </w:rPr>
      </w:pPr>
      <w:r w:rsidRPr="00FE53D2">
        <w:rPr>
          <w:rFonts w:ascii="Trebuchet MS" w:eastAsia="Times New Roman" w:hAnsi="Trebuchet MS" w:cs="Open Sans"/>
          <w:color w:val="000000" w:themeColor="text1"/>
          <w:sz w:val="22"/>
          <w:szCs w:val="22"/>
          <w:lang w:eastAsia="en-GB"/>
        </w:rPr>
        <w:t>Regularly attending school, education or college is vital for children’s educational progress, their wellbeing, and their wider development.  Children and young people become more vulnerable when they are not in education every day</w:t>
      </w:r>
      <w:r w:rsidR="006423FF" w:rsidRPr="00FE53D2">
        <w:rPr>
          <w:rFonts w:ascii="Trebuchet MS" w:eastAsia="Times New Roman" w:hAnsi="Trebuchet MS" w:cs="Open Sans"/>
          <w:color w:val="000000" w:themeColor="text1"/>
          <w:sz w:val="22"/>
          <w:szCs w:val="22"/>
          <w:lang w:eastAsia="en-GB"/>
        </w:rPr>
        <w:t xml:space="preserve"> – for some, not being in education will be a significant safeguarding risk</w:t>
      </w:r>
      <w:r w:rsidRPr="00FE53D2">
        <w:rPr>
          <w:rFonts w:ascii="Trebuchet MS" w:eastAsia="Times New Roman" w:hAnsi="Trebuchet MS" w:cs="Open Sans"/>
          <w:color w:val="000000" w:themeColor="text1"/>
          <w:sz w:val="22"/>
          <w:szCs w:val="22"/>
          <w:lang w:eastAsia="en-GB"/>
        </w:rPr>
        <w:t xml:space="preserve">.  Children of statutory school age should be in education </w:t>
      </w:r>
      <w:r w:rsidR="006423FF" w:rsidRPr="00FE53D2">
        <w:rPr>
          <w:rFonts w:ascii="Trebuchet MS" w:eastAsia="Times New Roman" w:hAnsi="Trebuchet MS" w:cs="Open Sans"/>
          <w:color w:val="000000" w:themeColor="text1"/>
          <w:sz w:val="22"/>
          <w:szCs w:val="22"/>
          <w:lang w:eastAsia="en-GB"/>
        </w:rPr>
        <w:t xml:space="preserve">for </w:t>
      </w:r>
      <w:r w:rsidRPr="00FE53D2">
        <w:rPr>
          <w:rFonts w:ascii="Trebuchet MS" w:eastAsia="Times New Roman" w:hAnsi="Trebuchet MS" w:cs="Open Sans"/>
          <w:color w:val="000000" w:themeColor="text1"/>
          <w:sz w:val="22"/>
          <w:szCs w:val="22"/>
          <w:lang w:eastAsia="en-GB"/>
        </w:rPr>
        <w:t xml:space="preserve">25-hours a week. </w:t>
      </w:r>
      <w:r w:rsidR="003063FC" w:rsidRPr="00FE53D2">
        <w:rPr>
          <w:rFonts w:ascii="Trebuchet MS" w:eastAsia="Times New Roman" w:hAnsi="Trebuchet MS" w:cs="Open Sans"/>
          <w:color w:val="000000" w:themeColor="text1"/>
          <w:sz w:val="22"/>
          <w:szCs w:val="22"/>
          <w:lang w:eastAsia="en-GB"/>
        </w:rPr>
        <w:t xml:space="preserve"> </w:t>
      </w:r>
      <w:r w:rsidR="002E447C" w:rsidRPr="00FE53D2">
        <w:rPr>
          <w:rFonts w:ascii="Trebuchet MS" w:eastAsia="Times New Roman" w:hAnsi="Trebuchet MS" w:cs="Open Sans"/>
          <w:color w:val="000000" w:themeColor="text1"/>
          <w:sz w:val="22"/>
          <w:szCs w:val="22"/>
          <w:lang w:eastAsia="en-GB"/>
        </w:rPr>
        <w:t xml:space="preserve">If a child with a social worker is not in school, education settings have a duty to inform the social worker without delay.  </w:t>
      </w:r>
      <w:r w:rsidR="0021639F" w:rsidRPr="00FE53D2">
        <w:rPr>
          <w:rFonts w:ascii="Trebuchet MS" w:eastAsia="Times New Roman" w:hAnsi="Trebuchet MS" w:cs="Open Sans"/>
          <w:color w:val="000000" w:themeColor="text1"/>
          <w:sz w:val="22"/>
          <w:szCs w:val="22"/>
          <w:lang w:eastAsia="en-GB"/>
        </w:rPr>
        <w:t>Where a child or young person has not attended school for more than 15 days</w:t>
      </w:r>
      <w:r w:rsidR="008D063F" w:rsidRPr="00FE53D2">
        <w:rPr>
          <w:rFonts w:ascii="Trebuchet MS" w:eastAsia="Times New Roman" w:hAnsi="Trebuchet MS" w:cs="Open Sans"/>
          <w:color w:val="000000" w:themeColor="text1"/>
          <w:sz w:val="22"/>
          <w:szCs w:val="22"/>
          <w:lang w:eastAsia="en-GB"/>
        </w:rPr>
        <w:t xml:space="preserve"> </w:t>
      </w:r>
      <w:r w:rsidR="00102707" w:rsidRPr="00FE53D2">
        <w:rPr>
          <w:rFonts w:ascii="Trebuchet MS" w:eastAsia="Times New Roman" w:hAnsi="Trebuchet MS" w:cs="Open Sans"/>
          <w:color w:val="000000" w:themeColor="text1"/>
          <w:sz w:val="22"/>
          <w:szCs w:val="22"/>
          <w:lang w:eastAsia="en-GB"/>
        </w:rPr>
        <w:t>because of</w:t>
      </w:r>
      <w:r w:rsidR="002E447C" w:rsidRPr="00FE53D2">
        <w:rPr>
          <w:rFonts w:ascii="Trebuchet MS" w:eastAsia="Times New Roman" w:hAnsi="Trebuchet MS" w:cs="Open Sans"/>
          <w:color w:val="000000" w:themeColor="text1"/>
          <w:sz w:val="22"/>
          <w:szCs w:val="22"/>
          <w:lang w:eastAsia="en-GB"/>
        </w:rPr>
        <w:t xml:space="preserve"> illness</w:t>
      </w:r>
      <w:r w:rsidR="0021639F" w:rsidRPr="00FE53D2">
        <w:rPr>
          <w:rFonts w:ascii="Trebuchet MS" w:eastAsia="Times New Roman" w:hAnsi="Trebuchet MS" w:cs="Open Sans"/>
          <w:color w:val="000000" w:themeColor="text1"/>
          <w:sz w:val="22"/>
          <w:szCs w:val="22"/>
          <w:lang w:eastAsia="en-GB"/>
        </w:rPr>
        <w:t>, it is the duty of the</w:t>
      </w:r>
      <w:r w:rsidR="002E447C" w:rsidRPr="00FE53D2">
        <w:rPr>
          <w:rFonts w:ascii="Trebuchet MS" w:eastAsia="Times New Roman" w:hAnsi="Trebuchet MS" w:cs="Open Sans"/>
          <w:color w:val="000000" w:themeColor="text1"/>
          <w:sz w:val="22"/>
          <w:szCs w:val="22"/>
          <w:lang w:eastAsia="en-GB"/>
        </w:rPr>
        <w:t xml:space="preserve"> Local Authority</w:t>
      </w:r>
      <w:r w:rsidR="0021639F" w:rsidRPr="00FE53D2">
        <w:rPr>
          <w:rFonts w:ascii="Trebuchet MS" w:eastAsia="Times New Roman" w:hAnsi="Trebuchet MS" w:cs="Open Sans"/>
          <w:color w:val="000000" w:themeColor="text1"/>
          <w:sz w:val="22"/>
          <w:szCs w:val="22"/>
          <w:lang w:eastAsia="en-GB"/>
        </w:rPr>
        <w:t xml:space="preserve"> to </w:t>
      </w:r>
      <w:r w:rsidR="002E447C" w:rsidRPr="00FE53D2">
        <w:rPr>
          <w:rFonts w:ascii="Trebuchet MS" w:eastAsia="Times New Roman" w:hAnsi="Trebuchet MS" w:cs="Open Sans"/>
          <w:color w:val="000000" w:themeColor="text1"/>
          <w:sz w:val="22"/>
          <w:szCs w:val="22"/>
          <w:lang w:eastAsia="en-GB"/>
        </w:rPr>
        <w:t>ensure access to education</w:t>
      </w:r>
      <w:r w:rsidR="0021639F" w:rsidRPr="00FE53D2">
        <w:rPr>
          <w:rFonts w:ascii="Trebuchet MS" w:eastAsia="Times New Roman" w:hAnsi="Trebuchet MS" w:cs="Open Sans"/>
          <w:color w:val="000000" w:themeColor="text1"/>
          <w:sz w:val="22"/>
          <w:szCs w:val="22"/>
          <w:lang w:eastAsia="en-GB"/>
        </w:rPr>
        <w:t xml:space="preserve">.  </w:t>
      </w:r>
      <w:r w:rsidRPr="00FE53D2">
        <w:rPr>
          <w:rFonts w:ascii="Trebuchet MS" w:eastAsia="Times New Roman" w:hAnsi="Trebuchet MS" w:cs="Open Sans"/>
          <w:color w:val="000000" w:themeColor="text1"/>
          <w:sz w:val="22"/>
          <w:szCs w:val="22"/>
          <w:lang w:eastAsia="en-GB"/>
        </w:rPr>
        <w:t>Refer to guidance on </w:t>
      </w:r>
      <w:hyperlink r:id="rId11" w:history="1">
        <w:r w:rsidRPr="00097ED7">
          <w:rPr>
            <w:rFonts w:ascii="Trebuchet MS" w:eastAsia="Times New Roman" w:hAnsi="Trebuchet MS" w:cs="Open Sans"/>
            <w:color w:val="0B5EB1"/>
            <w:sz w:val="22"/>
            <w:szCs w:val="22"/>
            <w:u w:val="single"/>
            <w:lang w:eastAsia="en-GB"/>
          </w:rPr>
          <w:t>reintegration timetables</w:t>
        </w:r>
      </w:hyperlink>
      <w:r w:rsidR="0021639F" w:rsidRPr="008B1697">
        <w:rPr>
          <w:rFonts w:ascii="Trebuchet MS" w:eastAsia="Times New Roman" w:hAnsi="Trebuchet MS" w:cs="Open Sans"/>
          <w:color w:val="0B0C0C"/>
          <w:sz w:val="22"/>
          <w:szCs w:val="22"/>
          <w:lang w:eastAsia="en-GB"/>
        </w:rPr>
        <w:t xml:space="preserve"> </w:t>
      </w:r>
      <w:r w:rsidR="0021639F" w:rsidRPr="002571F3">
        <w:rPr>
          <w:rFonts w:ascii="Trebuchet MS" w:eastAsia="Times New Roman" w:hAnsi="Trebuchet MS" w:cs="Open Sans"/>
          <w:color w:val="000000" w:themeColor="text1"/>
          <w:sz w:val="22"/>
          <w:szCs w:val="22"/>
          <w:lang w:eastAsia="en-GB"/>
        </w:rPr>
        <w:t xml:space="preserve">or contact the </w:t>
      </w:r>
      <w:hyperlink r:id="rId12" w:history="1">
        <w:r w:rsidR="0021639F" w:rsidRPr="008B1697">
          <w:rPr>
            <w:rStyle w:val="Hyperlink"/>
            <w:rFonts w:ascii="Trebuchet MS" w:eastAsia="Times New Roman" w:hAnsi="Trebuchet MS" w:cs="Open Sans"/>
            <w:sz w:val="22"/>
            <w:szCs w:val="22"/>
            <w:lang w:eastAsia="en-GB"/>
          </w:rPr>
          <w:t>County Attendance Team</w:t>
        </w:r>
      </w:hyperlink>
      <w:r w:rsidR="0021639F" w:rsidRPr="008B1697">
        <w:rPr>
          <w:rFonts w:ascii="Trebuchet MS" w:eastAsia="Times New Roman" w:hAnsi="Trebuchet MS" w:cs="Open Sans"/>
          <w:color w:val="0B0C0C"/>
          <w:sz w:val="22"/>
          <w:szCs w:val="22"/>
          <w:lang w:eastAsia="en-GB"/>
        </w:rPr>
        <w:t xml:space="preserve"> </w:t>
      </w:r>
      <w:r w:rsidR="0021639F" w:rsidRPr="002571F3">
        <w:rPr>
          <w:rFonts w:ascii="Trebuchet MS" w:eastAsia="Times New Roman" w:hAnsi="Trebuchet MS" w:cs="Open Sans"/>
          <w:color w:val="000000" w:themeColor="text1"/>
          <w:sz w:val="22"/>
          <w:szCs w:val="22"/>
          <w:lang w:eastAsia="en-GB"/>
        </w:rPr>
        <w:t xml:space="preserve">if you have any </w:t>
      </w:r>
      <w:r w:rsidR="007644D4" w:rsidRPr="002571F3">
        <w:rPr>
          <w:rFonts w:ascii="Trebuchet MS" w:eastAsia="Times New Roman" w:hAnsi="Trebuchet MS" w:cs="Open Sans"/>
          <w:color w:val="000000" w:themeColor="text1"/>
          <w:sz w:val="22"/>
          <w:szCs w:val="22"/>
          <w:lang w:eastAsia="en-GB"/>
        </w:rPr>
        <w:t>questions regarding this</w:t>
      </w:r>
      <w:r w:rsidRPr="002571F3">
        <w:rPr>
          <w:rFonts w:ascii="Trebuchet MS" w:eastAsia="Times New Roman" w:hAnsi="Trebuchet MS" w:cs="Open Sans"/>
          <w:color w:val="000000" w:themeColor="text1"/>
          <w:sz w:val="22"/>
          <w:szCs w:val="22"/>
          <w:lang w:eastAsia="en-GB"/>
        </w:rPr>
        <w:t>.</w:t>
      </w:r>
    </w:p>
    <w:p w14:paraId="2C2060D4" w14:textId="77777777" w:rsidR="004577F7" w:rsidRPr="008B1697" w:rsidRDefault="004577F7" w:rsidP="004577F7">
      <w:pPr>
        <w:shd w:val="clear" w:color="auto" w:fill="FFFFFF"/>
        <w:rPr>
          <w:rFonts w:ascii="Trebuchet MS" w:eastAsia="Times New Roman" w:hAnsi="Trebuchet MS" w:cs="Open Sans"/>
          <w:color w:val="0B0C0C"/>
          <w:sz w:val="22"/>
          <w:szCs w:val="22"/>
          <w:lang w:eastAsia="en-GB"/>
        </w:rPr>
      </w:pPr>
    </w:p>
    <w:p w14:paraId="16AD2BCD" w14:textId="5A8FD3E9" w:rsidR="00097ED7" w:rsidRPr="008B1697" w:rsidRDefault="00097ED7" w:rsidP="004577F7">
      <w:pPr>
        <w:shd w:val="clear" w:color="auto" w:fill="FFFFFF"/>
        <w:rPr>
          <w:rFonts w:ascii="Trebuchet MS" w:eastAsia="Times New Roman" w:hAnsi="Trebuchet MS" w:cs="Open Sans"/>
          <w:color w:val="0B0C0C"/>
          <w:sz w:val="22"/>
          <w:szCs w:val="22"/>
          <w:lang w:eastAsia="en-GB"/>
        </w:rPr>
      </w:pPr>
      <w:r w:rsidRPr="002571F3">
        <w:rPr>
          <w:rFonts w:ascii="Trebuchet MS" w:eastAsia="Times New Roman" w:hAnsi="Trebuchet MS" w:cs="Open Sans"/>
          <w:color w:val="000000" w:themeColor="text1"/>
          <w:sz w:val="22"/>
          <w:szCs w:val="22"/>
          <w:lang w:eastAsia="en-GB"/>
        </w:rPr>
        <w:t xml:space="preserve">Disruptive behaviour or sudden changes in behaviour can be an indication of unmet needs or a change in another aspect of a young person’s life.  Relationship-based and restorative approaches are most effective for supporting children’s emotional regulation. </w:t>
      </w:r>
      <w:r w:rsidR="004E6CE0" w:rsidRPr="002571F3">
        <w:rPr>
          <w:rFonts w:ascii="Trebuchet MS" w:eastAsia="Times New Roman" w:hAnsi="Trebuchet MS" w:cs="Open Sans"/>
          <w:color w:val="000000" w:themeColor="text1"/>
          <w:sz w:val="22"/>
          <w:szCs w:val="22"/>
          <w:lang w:eastAsia="en-GB"/>
        </w:rPr>
        <w:t xml:space="preserve">The Virtual School promotes that schools adopt a trauma-informed relational approach to behaviour.  </w:t>
      </w:r>
      <w:r w:rsidRPr="002571F3">
        <w:rPr>
          <w:rFonts w:ascii="Trebuchet MS" w:eastAsia="Times New Roman" w:hAnsi="Trebuchet MS" w:cs="Open Sans"/>
          <w:color w:val="000000" w:themeColor="text1"/>
          <w:sz w:val="22"/>
          <w:szCs w:val="22"/>
          <w:lang w:eastAsia="en-GB"/>
        </w:rPr>
        <w:t>Refer to </w:t>
      </w:r>
      <w:hyperlink r:id="rId13" w:history="1">
        <w:r w:rsidRPr="00097ED7">
          <w:rPr>
            <w:rFonts w:ascii="Trebuchet MS" w:eastAsia="Times New Roman" w:hAnsi="Trebuchet MS" w:cs="Open Sans"/>
            <w:color w:val="0B5EB1"/>
            <w:sz w:val="22"/>
            <w:szCs w:val="22"/>
            <w:u w:val="single"/>
            <w:lang w:eastAsia="en-GB"/>
          </w:rPr>
          <w:t>Restorative Practice</w:t>
        </w:r>
      </w:hyperlink>
      <w:r w:rsidRPr="00097ED7">
        <w:rPr>
          <w:rFonts w:ascii="Trebuchet MS" w:eastAsia="Times New Roman" w:hAnsi="Trebuchet MS" w:cs="Open Sans"/>
          <w:color w:val="0B0C0C"/>
          <w:sz w:val="22"/>
          <w:szCs w:val="22"/>
          <w:lang w:eastAsia="en-GB"/>
        </w:rPr>
        <w:t> </w:t>
      </w:r>
      <w:r w:rsidRPr="002571F3">
        <w:rPr>
          <w:rFonts w:ascii="Trebuchet MS" w:eastAsia="Times New Roman" w:hAnsi="Trebuchet MS" w:cs="Open Sans"/>
          <w:color w:val="000000" w:themeColor="text1"/>
          <w:sz w:val="22"/>
          <w:szCs w:val="22"/>
          <w:lang w:eastAsia="en-GB"/>
        </w:rPr>
        <w:t>webpage</w:t>
      </w:r>
      <w:r w:rsidR="00A94DCD">
        <w:rPr>
          <w:rFonts w:ascii="Trebuchet MS" w:eastAsia="Times New Roman" w:hAnsi="Trebuchet MS" w:cs="Open Sans"/>
          <w:color w:val="000000" w:themeColor="text1"/>
          <w:sz w:val="22"/>
          <w:szCs w:val="22"/>
          <w:lang w:eastAsia="en-GB"/>
        </w:rPr>
        <w:t xml:space="preserve"> for more on Restorative Practice and to the </w:t>
      </w:r>
      <w:hyperlink r:id="rId14" w:history="1">
        <w:r w:rsidR="00A94DCD" w:rsidRPr="00B12683">
          <w:rPr>
            <w:rStyle w:val="Hyperlink"/>
            <w:rFonts w:ascii="Trebuchet MS" w:eastAsia="Times New Roman" w:hAnsi="Trebuchet MS" w:cs="Open Sans"/>
            <w:sz w:val="22"/>
            <w:szCs w:val="22"/>
            <w:lang w:eastAsia="en-GB"/>
          </w:rPr>
          <w:t>Virtual School’s website</w:t>
        </w:r>
      </w:hyperlink>
      <w:r w:rsidR="00A94DCD">
        <w:rPr>
          <w:rFonts w:ascii="Trebuchet MS" w:eastAsia="Times New Roman" w:hAnsi="Trebuchet MS" w:cs="Open Sans"/>
          <w:color w:val="000000" w:themeColor="text1"/>
          <w:sz w:val="22"/>
          <w:szCs w:val="22"/>
          <w:lang w:eastAsia="en-GB"/>
        </w:rPr>
        <w:t xml:space="preserve"> for more on staff training opportunities.</w:t>
      </w:r>
    </w:p>
    <w:p w14:paraId="42EC4E38" w14:textId="77777777" w:rsidR="004577F7" w:rsidRPr="008B1697" w:rsidRDefault="004577F7" w:rsidP="004577F7">
      <w:pPr>
        <w:pStyle w:val="Default"/>
        <w:rPr>
          <w:rFonts w:ascii="Trebuchet MS" w:hAnsi="Trebuchet MS"/>
          <w:sz w:val="22"/>
          <w:szCs w:val="22"/>
        </w:rPr>
      </w:pPr>
    </w:p>
    <w:p w14:paraId="2C57CD84" w14:textId="77777777" w:rsidR="008B1697" w:rsidRPr="00B12683" w:rsidRDefault="003F2C95" w:rsidP="004577F7">
      <w:pPr>
        <w:pStyle w:val="Default"/>
        <w:rPr>
          <w:rFonts w:ascii="Trebuchet MS" w:hAnsi="Trebuchet MS"/>
          <w:color w:val="000000" w:themeColor="text1"/>
          <w:sz w:val="22"/>
          <w:szCs w:val="22"/>
        </w:rPr>
      </w:pPr>
      <w:r w:rsidRPr="00B12683">
        <w:rPr>
          <w:rFonts w:ascii="Trebuchet MS" w:hAnsi="Trebuchet MS"/>
          <w:color w:val="000000" w:themeColor="text1"/>
          <w:sz w:val="22"/>
          <w:szCs w:val="22"/>
        </w:rPr>
        <w:t xml:space="preserve">Children with a social worker are more likely to experience social, </w:t>
      </w:r>
      <w:proofErr w:type="gramStart"/>
      <w:r w:rsidRPr="00B12683">
        <w:rPr>
          <w:rFonts w:ascii="Trebuchet MS" w:hAnsi="Trebuchet MS"/>
          <w:color w:val="000000" w:themeColor="text1"/>
          <w:sz w:val="22"/>
          <w:szCs w:val="22"/>
        </w:rPr>
        <w:t>emotional</w:t>
      </w:r>
      <w:proofErr w:type="gramEnd"/>
      <w:r w:rsidRPr="00B12683">
        <w:rPr>
          <w:rFonts w:ascii="Trebuchet MS" w:hAnsi="Trebuchet MS"/>
          <w:color w:val="000000" w:themeColor="text1"/>
          <w:sz w:val="22"/>
          <w:szCs w:val="22"/>
        </w:rPr>
        <w:t xml:space="preserve"> and mental health issues than their peers.  For example, they may struggle with executive functioning skills, forming trusting </w:t>
      </w:r>
    </w:p>
    <w:p w14:paraId="642EEFAD" w14:textId="77777777" w:rsidR="008B1697" w:rsidRPr="00B12683" w:rsidRDefault="008B1697" w:rsidP="004577F7">
      <w:pPr>
        <w:pStyle w:val="Default"/>
        <w:rPr>
          <w:rFonts w:ascii="Trebuchet MS" w:hAnsi="Trebuchet MS"/>
          <w:color w:val="000000" w:themeColor="text1"/>
          <w:sz w:val="22"/>
          <w:szCs w:val="22"/>
        </w:rPr>
      </w:pPr>
    </w:p>
    <w:p w14:paraId="5B18B928" w14:textId="77777777" w:rsidR="008B1697" w:rsidRPr="00B12683" w:rsidRDefault="008B1697" w:rsidP="004577F7">
      <w:pPr>
        <w:pStyle w:val="Default"/>
        <w:rPr>
          <w:rFonts w:ascii="Trebuchet MS" w:hAnsi="Trebuchet MS"/>
          <w:color w:val="000000" w:themeColor="text1"/>
          <w:sz w:val="22"/>
          <w:szCs w:val="22"/>
        </w:rPr>
      </w:pPr>
    </w:p>
    <w:p w14:paraId="0FB910DF" w14:textId="77777777" w:rsidR="008B1697" w:rsidRPr="00B12683" w:rsidRDefault="008B1697" w:rsidP="004577F7">
      <w:pPr>
        <w:pStyle w:val="Default"/>
        <w:rPr>
          <w:rFonts w:ascii="Trebuchet MS" w:hAnsi="Trebuchet MS"/>
          <w:color w:val="000000" w:themeColor="text1"/>
          <w:sz w:val="22"/>
          <w:szCs w:val="22"/>
        </w:rPr>
      </w:pPr>
    </w:p>
    <w:p w14:paraId="0DED15CF" w14:textId="5E842CD7" w:rsidR="003F2C95" w:rsidRPr="00B12683" w:rsidRDefault="003F2C95" w:rsidP="004577F7">
      <w:pPr>
        <w:pStyle w:val="Default"/>
        <w:rPr>
          <w:rFonts w:ascii="Trebuchet MS" w:hAnsi="Trebuchet MS"/>
          <w:color w:val="000000" w:themeColor="text1"/>
          <w:sz w:val="22"/>
          <w:szCs w:val="22"/>
        </w:rPr>
      </w:pPr>
      <w:r w:rsidRPr="00B12683">
        <w:rPr>
          <w:rFonts w:ascii="Trebuchet MS" w:hAnsi="Trebuchet MS"/>
          <w:color w:val="000000" w:themeColor="text1"/>
          <w:sz w:val="22"/>
          <w:szCs w:val="22"/>
        </w:rPr>
        <w:t>relationships, social skills, managing strong feelings (</w:t>
      </w:r>
      <w:proofErr w:type="gramStart"/>
      <w:r w:rsidRPr="00B12683">
        <w:rPr>
          <w:rFonts w:ascii="Trebuchet MS" w:hAnsi="Trebuchet MS"/>
          <w:color w:val="000000" w:themeColor="text1"/>
          <w:sz w:val="22"/>
          <w:szCs w:val="22"/>
        </w:rPr>
        <w:t>e.g.</w:t>
      </w:r>
      <w:proofErr w:type="gramEnd"/>
      <w:r w:rsidRPr="00B12683">
        <w:rPr>
          <w:rFonts w:ascii="Trebuchet MS" w:hAnsi="Trebuchet MS"/>
          <w:color w:val="000000" w:themeColor="text1"/>
          <w:sz w:val="22"/>
          <w:szCs w:val="22"/>
        </w:rPr>
        <w:t xml:space="preserve"> shame, sadness, anxiety and anger), sensory processing difficulties, foetal alcohol syndrome and coping with transitions and change.  </w:t>
      </w:r>
    </w:p>
    <w:p w14:paraId="5B6A6AD5" w14:textId="69CF5842" w:rsidR="003F2C95" w:rsidRPr="00B12683" w:rsidRDefault="003F2C95" w:rsidP="008B1697">
      <w:pPr>
        <w:pStyle w:val="Default"/>
        <w:rPr>
          <w:rFonts w:ascii="Trebuchet MS" w:hAnsi="Trebuchet MS"/>
          <w:color w:val="000000" w:themeColor="text1"/>
          <w:sz w:val="22"/>
          <w:szCs w:val="22"/>
        </w:rPr>
      </w:pPr>
    </w:p>
    <w:p w14:paraId="1C9155E8" w14:textId="540C6CBD" w:rsidR="003F2C95" w:rsidRDefault="003F2C95" w:rsidP="004577F7">
      <w:pPr>
        <w:pStyle w:val="Default"/>
        <w:rPr>
          <w:rFonts w:ascii="Trebuchet MS" w:hAnsi="Trebuchet MS"/>
          <w:sz w:val="22"/>
          <w:szCs w:val="22"/>
        </w:rPr>
      </w:pPr>
      <w:r w:rsidRPr="00B12683">
        <w:rPr>
          <w:rFonts w:ascii="Trebuchet MS" w:hAnsi="Trebuchet MS"/>
          <w:color w:val="000000" w:themeColor="text1"/>
          <w:sz w:val="22"/>
          <w:szCs w:val="22"/>
        </w:rPr>
        <w:t xml:space="preserve">For these children and young people, we would encourage </w:t>
      </w:r>
      <w:r w:rsidR="004E6CE0" w:rsidRPr="00B12683">
        <w:rPr>
          <w:rFonts w:ascii="Trebuchet MS" w:hAnsi="Trebuchet MS"/>
          <w:color w:val="000000" w:themeColor="text1"/>
          <w:sz w:val="22"/>
          <w:szCs w:val="22"/>
        </w:rPr>
        <w:t>s</w:t>
      </w:r>
      <w:r w:rsidRPr="00B12683">
        <w:rPr>
          <w:rFonts w:ascii="Trebuchet MS" w:hAnsi="Trebuchet MS"/>
          <w:color w:val="000000" w:themeColor="text1"/>
          <w:sz w:val="22"/>
          <w:szCs w:val="22"/>
        </w:rPr>
        <w:t>ettings to make use of the strengths and difficulties questionnaire (see</w:t>
      </w:r>
      <w:r w:rsidR="008B1697" w:rsidRPr="00B12683">
        <w:rPr>
          <w:rFonts w:ascii="Trebuchet MS" w:hAnsi="Trebuchet MS"/>
          <w:color w:val="000000" w:themeColor="text1"/>
          <w:sz w:val="22"/>
          <w:szCs w:val="22"/>
        </w:rPr>
        <w:t xml:space="preserve"> below</w:t>
      </w:r>
      <w:r w:rsidRPr="00B12683">
        <w:rPr>
          <w:rFonts w:ascii="Trebuchet MS" w:hAnsi="Trebuchet MS"/>
          <w:color w:val="000000" w:themeColor="text1"/>
          <w:sz w:val="22"/>
          <w:szCs w:val="22"/>
        </w:rPr>
        <w:t xml:space="preserve">) </w:t>
      </w:r>
      <w:r w:rsidR="004E6CE0" w:rsidRPr="00B12683">
        <w:rPr>
          <w:rFonts w:ascii="Trebuchet MS" w:hAnsi="Trebuchet MS"/>
          <w:color w:val="000000" w:themeColor="text1"/>
          <w:sz w:val="22"/>
          <w:szCs w:val="22"/>
        </w:rPr>
        <w:t>–</w:t>
      </w:r>
      <w:r w:rsidRPr="00B12683">
        <w:rPr>
          <w:rFonts w:ascii="Trebuchet MS" w:hAnsi="Trebuchet MS"/>
          <w:color w:val="000000" w:themeColor="text1"/>
          <w:sz w:val="22"/>
          <w:szCs w:val="22"/>
        </w:rPr>
        <w:t xml:space="preserve"> </w:t>
      </w:r>
      <w:r w:rsidR="004E6CE0" w:rsidRPr="00B12683">
        <w:rPr>
          <w:rFonts w:ascii="Trebuchet MS" w:hAnsi="Trebuchet MS"/>
          <w:color w:val="000000" w:themeColor="text1"/>
          <w:sz w:val="22"/>
          <w:szCs w:val="22"/>
        </w:rPr>
        <w:t xml:space="preserve">the SDQ </w:t>
      </w:r>
      <w:r w:rsidRPr="00B12683">
        <w:rPr>
          <w:rFonts w:ascii="Trebuchet MS" w:hAnsi="Trebuchet MS"/>
          <w:color w:val="000000" w:themeColor="text1"/>
          <w:sz w:val="22"/>
          <w:szCs w:val="22"/>
        </w:rPr>
        <w:t xml:space="preserve">is an effective tool to help professionals identify emotional and behaviour concerns and devise/implement a needs-based intervention plan.  Tracking SDQ data is important as unmet SEMH needs are one of the key reasons for educational underachievement in children with a social worker. Many settings have a Senior Mental Health Lead who might be a good person to link up with regarding identifying </w:t>
      </w:r>
      <w:hyperlink r:id="rId15" w:history="1">
        <w:r w:rsidRPr="008B1697">
          <w:rPr>
            <w:rStyle w:val="Hyperlink"/>
            <w:rFonts w:ascii="Trebuchet MS" w:hAnsi="Trebuchet MS"/>
            <w:sz w:val="22"/>
            <w:szCs w:val="22"/>
          </w:rPr>
          <w:t>additional sources of support</w:t>
        </w:r>
      </w:hyperlink>
      <w:r w:rsidRPr="008B1697">
        <w:rPr>
          <w:rFonts w:ascii="Trebuchet MS" w:hAnsi="Trebuchet MS"/>
          <w:sz w:val="22"/>
          <w:szCs w:val="22"/>
        </w:rPr>
        <w:t>.</w:t>
      </w:r>
    </w:p>
    <w:p w14:paraId="2C14B80C" w14:textId="31E565A0" w:rsidR="008B1697" w:rsidRDefault="008B1697" w:rsidP="004577F7">
      <w:pPr>
        <w:pStyle w:val="Default"/>
        <w:rPr>
          <w:rFonts w:ascii="Trebuchet MS" w:hAnsi="Trebuchet MS"/>
          <w:sz w:val="22"/>
          <w:szCs w:val="22"/>
        </w:rPr>
      </w:pPr>
    </w:p>
    <w:p w14:paraId="4878669E" w14:textId="5A7FB42C" w:rsidR="008B1697" w:rsidRPr="008B1697" w:rsidRDefault="004124E2" w:rsidP="008B1697">
      <w:pPr>
        <w:pStyle w:val="Default"/>
        <w:jc w:val="center"/>
        <w:rPr>
          <w:rFonts w:ascii="Trebuchet MS" w:hAnsi="Trebuchet MS"/>
          <w:sz w:val="22"/>
          <w:szCs w:val="22"/>
        </w:rPr>
      </w:pPr>
      <w:r w:rsidRPr="008B1697">
        <w:rPr>
          <w:rFonts w:ascii="Trebuchet MS" w:hAnsi="Trebuchet MS"/>
          <w:sz w:val="22"/>
          <w:szCs w:val="22"/>
        </w:rPr>
        <w:object w:dxaOrig="1534" w:dyaOrig="991" w14:anchorId="4E059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DQ" style="width:76.5pt;height:49.5pt;mso-position-horizontal:absolute" o:ole="">
            <v:imagedata r:id="rId16" o:title=""/>
          </v:shape>
          <o:OLEObject Type="Embed" ProgID="Excel.Sheet.12" ShapeID="_x0000_i1025" DrawAspect="Icon" ObjectID="_1729062626" r:id="rId17"/>
        </w:object>
      </w:r>
    </w:p>
    <w:p w14:paraId="600EB1FD" w14:textId="77777777" w:rsidR="0049482D" w:rsidRPr="00D62B97" w:rsidRDefault="0049482D" w:rsidP="004577F7">
      <w:pPr>
        <w:pStyle w:val="Default"/>
        <w:jc w:val="center"/>
        <w:rPr>
          <w:rFonts w:ascii="Trebuchet MS" w:hAnsi="Trebuchet MS"/>
          <w:color w:val="000000" w:themeColor="text1"/>
          <w:sz w:val="22"/>
          <w:szCs w:val="22"/>
        </w:rPr>
      </w:pPr>
    </w:p>
    <w:p w14:paraId="3B7234EF" w14:textId="1AC062C6" w:rsidR="003F2C95" w:rsidRPr="008B1697" w:rsidRDefault="0038779B" w:rsidP="004577F7">
      <w:pPr>
        <w:rPr>
          <w:rFonts w:ascii="Trebuchet MS" w:eastAsia="Calibri" w:hAnsi="Trebuchet MS" w:cs="Calibri"/>
          <w:color w:val="000000" w:themeColor="text1"/>
          <w:sz w:val="22"/>
          <w:szCs w:val="22"/>
          <w:lang w:eastAsia="en-GB"/>
        </w:rPr>
      </w:pPr>
      <w:r w:rsidRPr="00D62B97">
        <w:rPr>
          <w:rFonts w:ascii="Trebuchet MS" w:hAnsi="Trebuchet MS" w:cs="Open Sans"/>
          <w:color w:val="000000" w:themeColor="text1"/>
          <w:sz w:val="22"/>
          <w:szCs w:val="22"/>
          <w:shd w:val="clear" w:color="auto" w:fill="FFFFFF"/>
        </w:rPr>
        <w:t xml:space="preserve">Some children with a social worker may have a diagnosed or undiagnosed Special Education Need or Disability (SEND).  Education settings have a duty to </w:t>
      </w:r>
      <w:r w:rsidR="008C4942" w:rsidRPr="00D62B97">
        <w:rPr>
          <w:rFonts w:ascii="Trebuchet MS" w:hAnsi="Trebuchet MS" w:cs="Open Sans"/>
          <w:color w:val="000000" w:themeColor="text1"/>
          <w:sz w:val="22"/>
          <w:szCs w:val="22"/>
          <w:shd w:val="clear" w:color="auto" w:fill="FFFFFF"/>
        </w:rPr>
        <w:t xml:space="preserve">assess children’s needs and </w:t>
      </w:r>
      <w:r w:rsidRPr="00D62B97">
        <w:rPr>
          <w:rFonts w:ascii="Trebuchet MS" w:hAnsi="Trebuchet MS" w:cs="Open Sans"/>
          <w:color w:val="000000" w:themeColor="text1"/>
          <w:sz w:val="22"/>
          <w:szCs w:val="22"/>
          <w:shd w:val="clear" w:color="auto" w:fill="FFFFFF"/>
        </w:rPr>
        <w:t xml:space="preserve">use their best endeavours to meet the educational needs of children with SEND.  </w:t>
      </w:r>
      <w:r w:rsidR="0049482D" w:rsidRPr="00D62B97">
        <w:rPr>
          <w:rFonts w:ascii="Trebuchet MS" w:hAnsi="Trebuchet MS"/>
          <w:bCs/>
          <w:color w:val="000000" w:themeColor="text1"/>
          <w:sz w:val="22"/>
          <w:szCs w:val="22"/>
        </w:rPr>
        <w:t>It is essential that you work closely with your school’s Special Education</w:t>
      </w:r>
      <w:r w:rsidR="007369CD" w:rsidRPr="00D62B97">
        <w:rPr>
          <w:rFonts w:ascii="Trebuchet MS" w:hAnsi="Trebuchet MS"/>
          <w:bCs/>
          <w:color w:val="000000" w:themeColor="text1"/>
          <w:sz w:val="22"/>
          <w:szCs w:val="22"/>
        </w:rPr>
        <w:t>al Needs Coordinator (SENCo) and ensure</w:t>
      </w:r>
      <w:r w:rsidR="00004755" w:rsidRPr="00D62B97">
        <w:rPr>
          <w:rFonts w:ascii="Trebuchet MS" w:hAnsi="Trebuchet MS"/>
          <w:bCs/>
          <w:color w:val="000000" w:themeColor="text1"/>
          <w:sz w:val="22"/>
          <w:szCs w:val="22"/>
        </w:rPr>
        <w:t>, where necessary, that</w:t>
      </w:r>
      <w:r w:rsidR="007369CD" w:rsidRPr="00D62B97">
        <w:rPr>
          <w:rFonts w:ascii="Trebuchet MS" w:hAnsi="Trebuchet MS"/>
          <w:bCs/>
          <w:color w:val="000000" w:themeColor="text1"/>
          <w:sz w:val="22"/>
          <w:szCs w:val="22"/>
        </w:rPr>
        <w:t xml:space="preserve"> needs-based plans are in place/consistently</w:t>
      </w:r>
      <w:r w:rsidR="00004755" w:rsidRPr="00D62B97">
        <w:rPr>
          <w:rFonts w:ascii="Trebuchet MS" w:hAnsi="Trebuchet MS"/>
          <w:bCs/>
          <w:color w:val="000000" w:themeColor="text1"/>
          <w:sz w:val="22"/>
          <w:szCs w:val="22"/>
        </w:rPr>
        <w:t xml:space="preserve"> followed</w:t>
      </w:r>
      <w:r w:rsidR="007369CD" w:rsidRPr="00D62B97">
        <w:rPr>
          <w:rFonts w:ascii="Trebuchet MS" w:hAnsi="Trebuchet MS"/>
          <w:bCs/>
          <w:color w:val="000000" w:themeColor="text1"/>
          <w:sz w:val="22"/>
          <w:szCs w:val="22"/>
        </w:rPr>
        <w:t xml:space="preserve">. </w:t>
      </w:r>
      <w:r w:rsidR="0049482D" w:rsidRPr="00D62B97">
        <w:rPr>
          <w:rFonts w:ascii="Trebuchet MS" w:hAnsi="Trebuchet MS"/>
          <w:bCs/>
          <w:color w:val="000000" w:themeColor="text1"/>
          <w:sz w:val="22"/>
          <w:szCs w:val="22"/>
        </w:rPr>
        <w:t xml:space="preserve"> </w:t>
      </w:r>
      <w:r w:rsidRPr="00D62B97">
        <w:rPr>
          <w:rFonts w:ascii="Trebuchet MS" w:hAnsi="Trebuchet MS" w:cs="Open Sans"/>
          <w:color w:val="000000" w:themeColor="text1"/>
          <w:sz w:val="22"/>
          <w:szCs w:val="22"/>
          <w:shd w:val="clear" w:color="auto" w:fill="FFFFFF"/>
        </w:rPr>
        <w:t>For more information</w:t>
      </w:r>
      <w:r w:rsidR="0049482D" w:rsidRPr="00D62B97">
        <w:rPr>
          <w:rFonts w:ascii="Trebuchet MS" w:hAnsi="Trebuchet MS" w:cs="Open Sans"/>
          <w:color w:val="000000" w:themeColor="text1"/>
          <w:sz w:val="22"/>
          <w:szCs w:val="22"/>
          <w:shd w:val="clear" w:color="auto" w:fill="FFFFFF"/>
        </w:rPr>
        <w:t xml:space="preserve">, </w:t>
      </w:r>
      <w:r w:rsidRPr="00D62B97">
        <w:rPr>
          <w:rFonts w:ascii="Trebuchet MS" w:hAnsi="Trebuchet MS" w:cs="Open Sans"/>
          <w:color w:val="000000" w:themeColor="text1"/>
          <w:sz w:val="22"/>
          <w:szCs w:val="22"/>
          <w:shd w:val="clear" w:color="auto" w:fill="FFFFFF"/>
        </w:rPr>
        <w:t>visit the following webpages </w:t>
      </w:r>
      <w:hyperlink r:id="rId18" w:tooltip="Special educational needs and disability: The local offer" w:history="1">
        <w:r w:rsidRPr="008B1697">
          <w:rPr>
            <w:rFonts w:ascii="Trebuchet MS" w:hAnsi="Trebuchet MS" w:cs="Open Sans"/>
            <w:color w:val="0B5EB1"/>
            <w:sz w:val="22"/>
            <w:szCs w:val="22"/>
            <w:u w:val="single"/>
            <w:shd w:val="clear" w:color="auto" w:fill="FFFFFF"/>
          </w:rPr>
          <w:t>Special educational needs and disability: The local offer</w:t>
        </w:r>
      </w:hyperlink>
      <w:r w:rsidRPr="008B1697">
        <w:rPr>
          <w:rFonts w:ascii="Trebuchet MS" w:hAnsi="Trebuchet MS" w:cs="Open Sans"/>
          <w:color w:val="0B0C0C"/>
          <w:sz w:val="22"/>
          <w:szCs w:val="22"/>
          <w:shd w:val="clear" w:color="auto" w:fill="FFFFFF"/>
        </w:rPr>
        <w:t> and </w:t>
      </w:r>
      <w:hyperlink r:id="rId19" w:tooltip="Guidance and policies about SEN and disability" w:history="1">
        <w:r w:rsidRPr="008B1697">
          <w:rPr>
            <w:rFonts w:ascii="Trebuchet MS" w:hAnsi="Trebuchet MS" w:cs="Open Sans"/>
            <w:color w:val="0B5EB1"/>
            <w:sz w:val="22"/>
            <w:szCs w:val="22"/>
            <w:u w:val="single"/>
            <w:shd w:val="clear" w:color="auto" w:fill="FFFFFF"/>
          </w:rPr>
          <w:t>Guidance and policies about SEN and disability</w:t>
        </w:r>
      </w:hyperlink>
      <w:r w:rsidR="0049482D" w:rsidRPr="008B1697">
        <w:rPr>
          <w:rFonts w:ascii="Trebuchet MS" w:hAnsi="Trebuchet MS"/>
          <w:sz w:val="22"/>
          <w:szCs w:val="22"/>
        </w:rPr>
        <w:t>.</w:t>
      </w:r>
    </w:p>
    <w:p w14:paraId="7E2A60E9" w14:textId="77777777" w:rsidR="003F2C95" w:rsidRPr="008B1697" w:rsidRDefault="003F2C95" w:rsidP="004577F7">
      <w:pPr>
        <w:rPr>
          <w:rFonts w:ascii="Trebuchet MS" w:hAnsi="Trebuchet MS"/>
          <w:b/>
          <w:sz w:val="22"/>
          <w:szCs w:val="22"/>
          <w:u w:val="single"/>
        </w:rPr>
      </w:pPr>
    </w:p>
    <w:p w14:paraId="7C5F4CAD" w14:textId="77777777" w:rsidR="008B1697" w:rsidRPr="008B1697" w:rsidRDefault="00785BEE" w:rsidP="008B1697">
      <w:pPr>
        <w:rPr>
          <w:rFonts w:ascii="Trebuchet MS" w:hAnsi="Trebuchet MS"/>
          <w:b/>
          <w:sz w:val="22"/>
          <w:szCs w:val="22"/>
          <w:u w:val="single"/>
        </w:rPr>
      </w:pPr>
      <w:r w:rsidRPr="008B1697">
        <w:rPr>
          <w:rFonts w:ascii="Trebuchet MS" w:hAnsi="Trebuchet MS"/>
          <w:b/>
          <w:sz w:val="22"/>
          <w:szCs w:val="22"/>
          <w:u w:val="single"/>
        </w:rPr>
        <w:t>What are my responsibilities</w:t>
      </w:r>
      <w:r w:rsidR="00080290" w:rsidRPr="008B1697">
        <w:rPr>
          <w:rFonts w:ascii="Trebuchet MS" w:hAnsi="Trebuchet MS"/>
          <w:b/>
          <w:sz w:val="22"/>
          <w:szCs w:val="22"/>
          <w:u w:val="single"/>
        </w:rPr>
        <w:t xml:space="preserve"> as </w:t>
      </w:r>
      <w:r w:rsidR="009F53CC" w:rsidRPr="008B1697">
        <w:rPr>
          <w:rFonts w:ascii="Trebuchet MS" w:hAnsi="Trebuchet MS"/>
          <w:b/>
          <w:sz w:val="22"/>
          <w:szCs w:val="22"/>
          <w:u w:val="single"/>
        </w:rPr>
        <w:t>Designated Safeguarding Lead</w:t>
      </w:r>
      <w:r w:rsidR="00203620" w:rsidRPr="008B1697">
        <w:rPr>
          <w:rFonts w:ascii="Trebuchet MS" w:hAnsi="Trebuchet MS"/>
          <w:b/>
          <w:sz w:val="22"/>
          <w:szCs w:val="22"/>
          <w:u w:val="single"/>
        </w:rPr>
        <w:t xml:space="preserve"> with the support of my colleagues</w:t>
      </w:r>
      <w:r w:rsidRPr="008B1697">
        <w:rPr>
          <w:rFonts w:ascii="Trebuchet MS" w:hAnsi="Trebuchet MS"/>
          <w:b/>
          <w:sz w:val="22"/>
          <w:szCs w:val="22"/>
          <w:u w:val="single"/>
        </w:rPr>
        <w:t>?</w:t>
      </w:r>
    </w:p>
    <w:p w14:paraId="738F2C07" w14:textId="77777777" w:rsidR="008B1697" w:rsidRPr="008B1697" w:rsidRDefault="008B1697" w:rsidP="008B1697">
      <w:pPr>
        <w:rPr>
          <w:rFonts w:ascii="Trebuchet MS" w:hAnsi="Trebuchet MS"/>
          <w:b/>
          <w:sz w:val="22"/>
          <w:szCs w:val="22"/>
          <w:u w:val="single"/>
        </w:rPr>
      </w:pPr>
    </w:p>
    <w:p w14:paraId="3EB35FBD" w14:textId="6F0D7D5C" w:rsidR="00D66A3A" w:rsidRPr="008B1697" w:rsidRDefault="009E70CD" w:rsidP="008B1697">
      <w:pPr>
        <w:pStyle w:val="ListParagraph"/>
        <w:numPr>
          <w:ilvl w:val="0"/>
          <w:numId w:val="12"/>
        </w:numPr>
        <w:rPr>
          <w:rFonts w:ascii="Trebuchet MS" w:hAnsi="Trebuchet MS"/>
          <w:b/>
          <w:sz w:val="22"/>
          <w:szCs w:val="22"/>
          <w:u w:val="single"/>
        </w:rPr>
      </w:pPr>
      <w:r w:rsidRPr="008B1697">
        <w:rPr>
          <w:rFonts w:ascii="Trebuchet MS" w:hAnsi="Trebuchet MS"/>
          <w:sz w:val="22"/>
          <w:szCs w:val="22"/>
        </w:rPr>
        <w:t xml:space="preserve">Champion the needs of </w:t>
      </w:r>
      <w:r w:rsidR="009F53CC" w:rsidRPr="008B1697">
        <w:rPr>
          <w:rFonts w:ascii="Trebuchet MS" w:hAnsi="Trebuchet MS"/>
          <w:sz w:val="22"/>
          <w:szCs w:val="22"/>
        </w:rPr>
        <w:t>children with a social worker</w:t>
      </w:r>
      <w:r w:rsidR="00731A86" w:rsidRPr="008B1697">
        <w:rPr>
          <w:rFonts w:ascii="Trebuchet MS" w:hAnsi="Trebuchet MS"/>
          <w:sz w:val="22"/>
          <w:szCs w:val="22"/>
        </w:rPr>
        <w:t xml:space="preserve"> </w:t>
      </w:r>
      <w:r w:rsidRPr="008B1697">
        <w:rPr>
          <w:rFonts w:ascii="Trebuchet MS" w:hAnsi="Trebuchet MS"/>
          <w:sz w:val="22"/>
          <w:szCs w:val="22"/>
        </w:rPr>
        <w:t xml:space="preserve">and </w:t>
      </w:r>
      <w:r w:rsidR="00731A86" w:rsidRPr="008B1697">
        <w:rPr>
          <w:rFonts w:ascii="Trebuchet MS" w:hAnsi="Trebuchet MS"/>
          <w:sz w:val="22"/>
          <w:szCs w:val="22"/>
        </w:rPr>
        <w:t>promote effective</w:t>
      </w:r>
      <w:r w:rsidRPr="008B1697">
        <w:rPr>
          <w:rFonts w:ascii="Trebuchet MS" w:hAnsi="Trebuchet MS"/>
          <w:sz w:val="22"/>
          <w:szCs w:val="22"/>
        </w:rPr>
        <w:t xml:space="preserve"> practice in meeting the needs of this group</w:t>
      </w:r>
      <w:r w:rsidR="00A76509" w:rsidRPr="008B1697">
        <w:rPr>
          <w:rFonts w:ascii="Trebuchet MS" w:hAnsi="Trebuchet MS"/>
          <w:sz w:val="22"/>
          <w:szCs w:val="22"/>
        </w:rPr>
        <w:t xml:space="preserve">. </w:t>
      </w:r>
    </w:p>
    <w:p w14:paraId="266968E8" w14:textId="2F8C7A5A" w:rsidR="009E70CD" w:rsidRPr="008B1697" w:rsidRDefault="00A76509" w:rsidP="008B1697">
      <w:pPr>
        <w:pStyle w:val="Default"/>
        <w:numPr>
          <w:ilvl w:val="0"/>
          <w:numId w:val="11"/>
        </w:numPr>
        <w:rPr>
          <w:rFonts w:ascii="Trebuchet MS" w:hAnsi="Trebuchet MS"/>
          <w:sz w:val="22"/>
          <w:szCs w:val="22"/>
        </w:rPr>
      </w:pPr>
      <w:r w:rsidRPr="008B1697">
        <w:rPr>
          <w:rFonts w:ascii="Trebuchet MS" w:hAnsi="Trebuchet MS"/>
          <w:sz w:val="22"/>
          <w:szCs w:val="22"/>
        </w:rPr>
        <w:t>Promote aspiration and ensure th</w:t>
      </w:r>
      <w:r w:rsidR="009F53CC" w:rsidRPr="008B1697">
        <w:rPr>
          <w:rFonts w:ascii="Trebuchet MS" w:hAnsi="Trebuchet MS"/>
          <w:sz w:val="22"/>
          <w:szCs w:val="22"/>
        </w:rPr>
        <w:t xml:space="preserve">is </w:t>
      </w:r>
      <w:r w:rsidRPr="008B1697">
        <w:rPr>
          <w:rFonts w:ascii="Trebuchet MS" w:hAnsi="Trebuchet MS"/>
          <w:sz w:val="22"/>
          <w:szCs w:val="22"/>
        </w:rPr>
        <w:t xml:space="preserve">vulnerable group </w:t>
      </w:r>
      <w:r w:rsidR="009F53CC" w:rsidRPr="008B1697">
        <w:rPr>
          <w:rFonts w:ascii="Trebuchet MS" w:hAnsi="Trebuchet MS"/>
          <w:sz w:val="22"/>
          <w:szCs w:val="22"/>
        </w:rPr>
        <w:t>is</w:t>
      </w:r>
      <w:r w:rsidRPr="008B1697">
        <w:rPr>
          <w:rFonts w:ascii="Trebuchet MS" w:hAnsi="Trebuchet MS"/>
          <w:sz w:val="22"/>
          <w:szCs w:val="22"/>
        </w:rPr>
        <w:t xml:space="preserve"> carefully planned for, that reasonable adjustments are always put in place and that the</w:t>
      </w:r>
      <w:r w:rsidR="00731A86" w:rsidRPr="008B1697">
        <w:rPr>
          <w:rFonts w:ascii="Trebuchet MS" w:hAnsi="Trebuchet MS"/>
          <w:sz w:val="22"/>
          <w:szCs w:val="22"/>
        </w:rPr>
        <w:t>se children</w:t>
      </w:r>
      <w:r w:rsidRPr="008B1697">
        <w:rPr>
          <w:rFonts w:ascii="Trebuchet MS" w:hAnsi="Trebuchet MS"/>
          <w:sz w:val="22"/>
          <w:szCs w:val="22"/>
        </w:rPr>
        <w:t xml:space="preserve"> meet their potential.</w:t>
      </w:r>
    </w:p>
    <w:p w14:paraId="34EA5689" w14:textId="1F207B02" w:rsidR="006B14F1" w:rsidRPr="008B1697" w:rsidRDefault="006B14F1" w:rsidP="008B1697">
      <w:pPr>
        <w:pStyle w:val="Default"/>
        <w:numPr>
          <w:ilvl w:val="0"/>
          <w:numId w:val="11"/>
        </w:numPr>
        <w:rPr>
          <w:rFonts w:ascii="Trebuchet MS" w:hAnsi="Trebuchet MS"/>
          <w:sz w:val="22"/>
          <w:szCs w:val="22"/>
        </w:rPr>
      </w:pPr>
      <w:r w:rsidRPr="008B1697">
        <w:rPr>
          <w:rFonts w:ascii="Trebuchet MS" w:hAnsi="Trebuchet MS"/>
          <w:sz w:val="22"/>
          <w:szCs w:val="22"/>
        </w:rPr>
        <w:t xml:space="preserve">Attend relevant </w:t>
      </w:r>
      <w:hyperlink r:id="rId20" w:history="1">
        <w:r w:rsidRPr="008B1697">
          <w:rPr>
            <w:rStyle w:val="Hyperlink"/>
            <w:rFonts w:ascii="Trebuchet MS" w:hAnsi="Trebuchet MS"/>
            <w:sz w:val="22"/>
            <w:szCs w:val="22"/>
          </w:rPr>
          <w:t>training</w:t>
        </w:r>
      </w:hyperlink>
      <w:r w:rsidRPr="008B1697">
        <w:rPr>
          <w:rFonts w:ascii="Trebuchet MS" w:hAnsi="Trebuchet MS"/>
          <w:sz w:val="22"/>
          <w:szCs w:val="22"/>
        </w:rPr>
        <w:t xml:space="preserve"> </w:t>
      </w:r>
      <w:r w:rsidR="005E534E" w:rsidRPr="008B1697">
        <w:rPr>
          <w:rFonts w:ascii="Trebuchet MS" w:hAnsi="Trebuchet MS"/>
          <w:sz w:val="22"/>
          <w:szCs w:val="22"/>
        </w:rPr>
        <w:t>-</w:t>
      </w:r>
      <w:r w:rsidRPr="008B1697">
        <w:rPr>
          <w:rFonts w:ascii="Trebuchet MS" w:hAnsi="Trebuchet MS"/>
          <w:sz w:val="22"/>
          <w:szCs w:val="22"/>
        </w:rPr>
        <w:t xml:space="preserve"> this can include other staff members from your school or setting</w:t>
      </w:r>
      <w:r w:rsidR="00D375E4" w:rsidRPr="008B1697">
        <w:rPr>
          <w:rFonts w:ascii="Trebuchet MS" w:hAnsi="Trebuchet MS"/>
          <w:sz w:val="22"/>
          <w:szCs w:val="22"/>
        </w:rPr>
        <w:t xml:space="preserve"> (e.g. Designated Teacher)</w:t>
      </w:r>
      <w:r w:rsidR="00731A86" w:rsidRPr="008B1697">
        <w:rPr>
          <w:rFonts w:ascii="Trebuchet MS" w:hAnsi="Trebuchet MS"/>
          <w:sz w:val="22"/>
          <w:szCs w:val="22"/>
        </w:rPr>
        <w:t>.</w:t>
      </w:r>
    </w:p>
    <w:p w14:paraId="222E94F5" w14:textId="54375D81" w:rsidR="00785BEE" w:rsidRPr="008B1697" w:rsidRDefault="00785BEE" w:rsidP="008B1697">
      <w:pPr>
        <w:pStyle w:val="Default"/>
        <w:numPr>
          <w:ilvl w:val="0"/>
          <w:numId w:val="11"/>
        </w:numPr>
        <w:rPr>
          <w:rFonts w:ascii="Trebuchet MS" w:hAnsi="Trebuchet MS"/>
          <w:sz w:val="22"/>
          <w:szCs w:val="22"/>
        </w:rPr>
      </w:pPr>
      <w:r w:rsidRPr="008B1697">
        <w:rPr>
          <w:rFonts w:ascii="Trebuchet MS" w:hAnsi="Trebuchet MS"/>
          <w:sz w:val="22"/>
          <w:szCs w:val="22"/>
        </w:rPr>
        <w:t xml:space="preserve">Raise the profile of this group of children across the school and ensure their progress and attainment are adequately </w:t>
      </w:r>
      <w:r w:rsidR="009E70CD" w:rsidRPr="008B1697">
        <w:rPr>
          <w:rFonts w:ascii="Trebuchet MS" w:hAnsi="Trebuchet MS"/>
          <w:sz w:val="22"/>
          <w:szCs w:val="22"/>
        </w:rPr>
        <w:t>tracked, that</w:t>
      </w:r>
      <w:r w:rsidRPr="008B1697">
        <w:rPr>
          <w:rFonts w:ascii="Trebuchet MS" w:hAnsi="Trebuchet MS"/>
          <w:sz w:val="22"/>
          <w:szCs w:val="22"/>
        </w:rPr>
        <w:t xml:space="preserve"> staff are aware of the types of barriers to success these children may face and are equipped to help them overcome them</w:t>
      </w:r>
      <w:r w:rsidR="00802591">
        <w:rPr>
          <w:rFonts w:ascii="Trebuchet MS" w:hAnsi="Trebuchet MS"/>
          <w:sz w:val="22"/>
          <w:szCs w:val="22"/>
        </w:rPr>
        <w:t xml:space="preserve"> - t</w:t>
      </w:r>
      <w:r w:rsidR="00BA0CCE">
        <w:rPr>
          <w:rFonts w:ascii="Trebuchet MS" w:hAnsi="Trebuchet MS"/>
          <w:sz w:val="22"/>
          <w:szCs w:val="22"/>
        </w:rPr>
        <w:t xml:space="preserve">he </w:t>
      </w:r>
      <w:r w:rsidR="00F31493">
        <w:rPr>
          <w:rFonts w:ascii="Trebuchet MS" w:hAnsi="Trebuchet MS"/>
          <w:sz w:val="22"/>
          <w:szCs w:val="22"/>
        </w:rPr>
        <w:t>biggest</w:t>
      </w:r>
      <w:r w:rsidR="00802591">
        <w:rPr>
          <w:rFonts w:ascii="Trebuchet MS" w:hAnsi="Trebuchet MS"/>
          <w:sz w:val="22"/>
          <w:szCs w:val="22"/>
        </w:rPr>
        <w:t xml:space="preserve"> barrier</w:t>
      </w:r>
      <w:r w:rsidR="00BA0CCE">
        <w:rPr>
          <w:rFonts w:ascii="Trebuchet MS" w:hAnsi="Trebuchet MS"/>
          <w:sz w:val="22"/>
          <w:szCs w:val="22"/>
        </w:rPr>
        <w:t xml:space="preserve"> </w:t>
      </w:r>
      <w:r w:rsidR="00802591">
        <w:rPr>
          <w:rFonts w:ascii="Trebuchet MS" w:hAnsi="Trebuchet MS"/>
          <w:sz w:val="22"/>
          <w:szCs w:val="22"/>
        </w:rPr>
        <w:t>is</w:t>
      </w:r>
      <w:r w:rsidR="00BA0CCE">
        <w:rPr>
          <w:rFonts w:ascii="Trebuchet MS" w:hAnsi="Trebuchet MS"/>
          <w:sz w:val="22"/>
          <w:szCs w:val="22"/>
        </w:rPr>
        <w:t xml:space="preserve"> </w:t>
      </w:r>
      <w:r w:rsidR="00802591">
        <w:rPr>
          <w:rFonts w:ascii="Trebuchet MS" w:hAnsi="Trebuchet MS"/>
          <w:sz w:val="22"/>
          <w:szCs w:val="22"/>
        </w:rPr>
        <w:t>non-attendance at school.</w:t>
      </w:r>
    </w:p>
    <w:p w14:paraId="70154807" w14:textId="36E0ACD9" w:rsidR="009E70CD" w:rsidRPr="008B1697" w:rsidRDefault="009E70CD" w:rsidP="008B1697">
      <w:pPr>
        <w:pStyle w:val="Default"/>
        <w:numPr>
          <w:ilvl w:val="0"/>
          <w:numId w:val="11"/>
        </w:numPr>
        <w:rPr>
          <w:rFonts w:ascii="Trebuchet MS" w:hAnsi="Trebuchet MS"/>
          <w:sz w:val="22"/>
          <w:szCs w:val="22"/>
        </w:rPr>
      </w:pPr>
      <w:r w:rsidRPr="008B1697">
        <w:rPr>
          <w:rFonts w:ascii="Trebuchet MS" w:hAnsi="Trebuchet MS"/>
          <w:sz w:val="22"/>
          <w:szCs w:val="22"/>
        </w:rPr>
        <w:t xml:space="preserve">Help leaders plan holistic support for </w:t>
      </w:r>
      <w:r w:rsidR="00844265" w:rsidRPr="008B1697">
        <w:rPr>
          <w:rFonts w:ascii="Trebuchet MS" w:hAnsi="Trebuchet MS"/>
          <w:sz w:val="22"/>
          <w:szCs w:val="22"/>
        </w:rPr>
        <w:t>children with a social worker</w:t>
      </w:r>
      <w:r w:rsidR="00731A86" w:rsidRPr="008B1697">
        <w:rPr>
          <w:rFonts w:ascii="Trebuchet MS" w:hAnsi="Trebuchet MS"/>
          <w:sz w:val="22"/>
          <w:szCs w:val="22"/>
        </w:rPr>
        <w:t xml:space="preserve"> </w:t>
      </w:r>
      <w:r w:rsidRPr="008B1697">
        <w:rPr>
          <w:rFonts w:ascii="Trebuchet MS" w:hAnsi="Trebuchet MS"/>
          <w:sz w:val="22"/>
          <w:szCs w:val="22"/>
        </w:rPr>
        <w:t>across the school. Help leaders consider what systematic barriers may hold these children back</w:t>
      </w:r>
      <w:r w:rsidR="00731A86" w:rsidRPr="008B1697">
        <w:rPr>
          <w:rFonts w:ascii="Trebuchet MS" w:hAnsi="Trebuchet MS"/>
          <w:sz w:val="22"/>
          <w:szCs w:val="22"/>
        </w:rPr>
        <w:t>,</w:t>
      </w:r>
      <w:r w:rsidRPr="008B1697">
        <w:rPr>
          <w:rFonts w:ascii="Trebuchet MS" w:hAnsi="Trebuchet MS"/>
          <w:sz w:val="22"/>
          <w:szCs w:val="22"/>
        </w:rPr>
        <w:t xml:space="preserve"> e.g. </w:t>
      </w:r>
      <w:r w:rsidR="00D66A3A" w:rsidRPr="008B1697">
        <w:rPr>
          <w:rFonts w:ascii="Trebuchet MS" w:hAnsi="Trebuchet MS"/>
          <w:sz w:val="22"/>
          <w:szCs w:val="22"/>
        </w:rPr>
        <w:t>A</w:t>
      </w:r>
      <w:r w:rsidRPr="008B1697">
        <w:rPr>
          <w:rFonts w:ascii="Trebuchet MS" w:hAnsi="Trebuchet MS"/>
          <w:sz w:val="22"/>
          <w:szCs w:val="22"/>
        </w:rPr>
        <w:t>re your school policies flexible and trauma</w:t>
      </w:r>
      <w:r w:rsidR="00731A86" w:rsidRPr="008B1697">
        <w:rPr>
          <w:rFonts w:ascii="Trebuchet MS" w:hAnsi="Trebuchet MS"/>
          <w:sz w:val="22"/>
          <w:szCs w:val="22"/>
        </w:rPr>
        <w:t>-</w:t>
      </w:r>
      <w:r w:rsidRPr="008B1697">
        <w:rPr>
          <w:rFonts w:ascii="Trebuchet MS" w:hAnsi="Trebuchet MS"/>
          <w:sz w:val="22"/>
          <w:szCs w:val="22"/>
        </w:rPr>
        <w:t xml:space="preserve">informed? </w:t>
      </w:r>
      <w:r w:rsidR="00731A86" w:rsidRPr="008B1697">
        <w:rPr>
          <w:rFonts w:ascii="Trebuchet MS" w:hAnsi="Trebuchet MS"/>
          <w:sz w:val="22"/>
          <w:szCs w:val="22"/>
        </w:rPr>
        <w:t xml:space="preserve"> </w:t>
      </w:r>
      <w:r w:rsidRPr="008B1697">
        <w:rPr>
          <w:rFonts w:ascii="Trebuchet MS" w:hAnsi="Trebuchet MS"/>
          <w:sz w:val="22"/>
          <w:szCs w:val="22"/>
        </w:rPr>
        <w:t xml:space="preserve">Do you offer a range of provision? </w:t>
      </w:r>
      <w:r w:rsidR="00731A86" w:rsidRPr="008B1697">
        <w:rPr>
          <w:rFonts w:ascii="Trebuchet MS" w:hAnsi="Trebuchet MS"/>
          <w:sz w:val="22"/>
          <w:szCs w:val="22"/>
        </w:rPr>
        <w:t xml:space="preserve"> Do you adopt a restorative approach to managing behaviour?  </w:t>
      </w:r>
      <w:r w:rsidRPr="008B1697">
        <w:rPr>
          <w:rFonts w:ascii="Trebuchet MS" w:hAnsi="Trebuchet MS"/>
          <w:sz w:val="22"/>
          <w:szCs w:val="22"/>
        </w:rPr>
        <w:t xml:space="preserve">Are there effective interventions in place to help these children </w:t>
      </w:r>
      <w:r w:rsidR="00731A86" w:rsidRPr="008B1697">
        <w:rPr>
          <w:rFonts w:ascii="Trebuchet MS" w:hAnsi="Trebuchet MS"/>
          <w:sz w:val="22"/>
          <w:szCs w:val="22"/>
        </w:rPr>
        <w:t>meet/exceed age-related expectations</w:t>
      </w:r>
      <w:r w:rsidRPr="008B1697">
        <w:rPr>
          <w:rFonts w:ascii="Trebuchet MS" w:hAnsi="Trebuchet MS"/>
          <w:sz w:val="22"/>
          <w:szCs w:val="22"/>
        </w:rPr>
        <w:t>?</w:t>
      </w:r>
    </w:p>
    <w:p w14:paraId="7B792A41" w14:textId="2EDD9CB0" w:rsidR="009E70CD" w:rsidRPr="008B1697" w:rsidRDefault="009E70CD" w:rsidP="008B1697">
      <w:pPr>
        <w:pStyle w:val="Default"/>
        <w:numPr>
          <w:ilvl w:val="0"/>
          <w:numId w:val="11"/>
        </w:numPr>
        <w:rPr>
          <w:rFonts w:ascii="Trebuchet MS" w:hAnsi="Trebuchet MS"/>
          <w:sz w:val="22"/>
          <w:szCs w:val="22"/>
        </w:rPr>
      </w:pPr>
      <w:r w:rsidRPr="008B1697">
        <w:rPr>
          <w:rFonts w:ascii="Trebuchet MS" w:hAnsi="Trebuchet MS"/>
          <w:sz w:val="22"/>
          <w:szCs w:val="22"/>
        </w:rPr>
        <w:t xml:space="preserve">Report at least annually to the Governing Board (or equivalent) on the progress, attainment, </w:t>
      </w:r>
      <w:proofErr w:type="gramStart"/>
      <w:r w:rsidRPr="008B1697">
        <w:rPr>
          <w:rFonts w:ascii="Trebuchet MS" w:hAnsi="Trebuchet MS"/>
          <w:sz w:val="22"/>
          <w:szCs w:val="22"/>
        </w:rPr>
        <w:t>attendance</w:t>
      </w:r>
      <w:proofErr w:type="gramEnd"/>
      <w:r w:rsidRPr="008B1697">
        <w:rPr>
          <w:rFonts w:ascii="Trebuchet MS" w:hAnsi="Trebuchet MS"/>
          <w:sz w:val="22"/>
          <w:szCs w:val="22"/>
        </w:rPr>
        <w:t xml:space="preserve"> and exclusions for th</w:t>
      </w:r>
      <w:r w:rsidR="00355A4D" w:rsidRPr="008B1697">
        <w:rPr>
          <w:rFonts w:ascii="Trebuchet MS" w:hAnsi="Trebuchet MS"/>
          <w:sz w:val="22"/>
          <w:szCs w:val="22"/>
        </w:rPr>
        <w:t>is</w:t>
      </w:r>
      <w:r w:rsidRPr="008B1697">
        <w:rPr>
          <w:rFonts w:ascii="Trebuchet MS" w:hAnsi="Trebuchet MS"/>
          <w:sz w:val="22"/>
          <w:szCs w:val="22"/>
        </w:rPr>
        <w:t xml:space="preserve"> group, on </w:t>
      </w:r>
      <w:r w:rsidR="002549E8" w:rsidRPr="008B1697">
        <w:rPr>
          <w:rFonts w:ascii="Trebuchet MS" w:hAnsi="Trebuchet MS"/>
          <w:sz w:val="22"/>
          <w:szCs w:val="22"/>
        </w:rPr>
        <w:t>interventions in place</w:t>
      </w:r>
      <w:r w:rsidRPr="008B1697">
        <w:rPr>
          <w:rFonts w:ascii="Trebuchet MS" w:hAnsi="Trebuchet MS"/>
          <w:sz w:val="22"/>
          <w:szCs w:val="22"/>
        </w:rPr>
        <w:t xml:space="preserve"> and the impact i</w:t>
      </w:r>
      <w:r w:rsidR="00731A86" w:rsidRPr="008B1697">
        <w:rPr>
          <w:rFonts w:ascii="Trebuchet MS" w:hAnsi="Trebuchet MS"/>
          <w:sz w:val="22"/>
          <w:szCs w:val="22"/>
        </w:rPr>
        <w:t>t</w:t>
      </w:r>
      <w:r w:rsidRPr="008B1697">
        <w:rPr>
          <w:rFonts w:ascii="Trebuchet MS" w:hAnsi="Trebuchet MS"/>
          <w:sz w:val="22"/>
          <w:szCs w:val="22"/>
        </w:rPr>
        <w:t xml:space="preserve"> has made.</w:t>
      </w:r>
    </w:p>
    <w:p w14:paraId="7256E73D" w14:textId="77777777" w:rsidR="00785BEE" w:rsidRPr="008B1697" w:rsidRDefault="00785BEE" w:rsidP="004577F7">
      <w:pPr>
        <w:pStyle w:val="Default"/>
        <w:rPr>
          <w:rFonts w:ascii="Trebuchet MS" w:hAnsi="Trebuchet MS"/>
          <w:sz w:val="22"/>
          <w:szCs w:val="22"/>
        </w:rPr>
      </w:pPr>
    </w:p>
    <w:p w14:paraId="59EDA94C" w14:textId="77777777" w:rsidR="008B1697" w:rsidRPr="008B1697" w:rsidRDefault="00785BEE" w:rsidP="004577F7">
      <w:pPr>
        <w:pStyle w:val="Default"/>
        <w:rPr>
          <w:rFonts w:ascii="Trebuchet MS" w:hAnsi="Trebuchet MS"/>
          <w:b/>
          <w:sz w:val="22"/>
          <w:szCs w:val="22"/>
          <w:u w:val="single"/>
        </w:rPr>
      </w:pPr>
      <w:r w:rsidRPr="008B1697">
        <w:rPr>
          <w:rFonts w:ascii="Trebuchet MS" w:hAnsi="Trebuchet MS"/>
          <w:b/>
          <w:sz w:val="22"/>
          <w:szCs w:val="22"/>
          <w:u w:val="single"/>
        </w:rPr>
        <w:t>Where can I go for support and more information?</w:t>
      </w:r>
    </w:p>
    <w:p w14:paraId="34FCC014" w14:textId="77777777" w:rsidR="008B1697" w:rsidRPr="008B1697" w:rsidRDefault="008B1697" w:rsidP="004577F7">
      <w:pPr>
        <w:pStyle w:val="Default"/>
        <w:rPr>
          <w:rFonts w:ascii="Trebuchet MS" w:hAnsi="Trebuchet MS"/>
          <w:b/>
          <w:sz w:val="22"/>
          <w:szCs w:val="22"/>
          <w:u w:val="single"/>
        </w:rPr>
      </w:pPr>
    </w:p>
    <w:p w14:paraId="1C8315F6" w14:textId="0D84A6B9" w:rsidR="00C265F0" w:rsidRPr="008B1697" w:rsidRDefault="009E70CD" w:rsidP="004577F7">
      <w:pPr>
        <w:pStyle w:val="Default"/>
        <w:rPr>
          <w:rFonts w:ascii="Trebuchet MS" w:hAnsi="Trebuchet MS"/>
          <w:b/>
          <w:sz w:val="22"/>
          <w:szCs w:val="22"/>
          <w:u w:val="single"/>
        </w:rPr>
      </w:pPr>
      <w:r w:rsidRPr="008B1697">
        <w:rPr>
          <w:rFonts w:ascii="Trebuchet MS" w:hAnsi="Trebuchet MS"/>
          <w:sz w:val="22"/>
          <w:szCs w:val="22"/>
        </w:rPr>
        <w:t>Do access the Virtual School for training</w:t>
      </w:r>
      <w:r w:rsidR="00CB2AD3" w:rsidRPr="008B1697">
        <w:rPr>
          <w:rFonts w:ascii="Trebuchet MS" w:hAnsi="Trebuchet MS"/>
          <w:sz w:val="22"/>
          <w:szCs w:val="22"/>
        </w:rPr>
        <w:t xml:space="preserve"> and signposting to other organisations</w:t>
      </w:r>
      <w:r w:rsidRPr="008B1697">
        <w:rPr>
          <w:rFonts w:ascii="Trebuchet MS" w:hAnsi="Trebuchet MS"/>
          <w:sz w:val="22"/>
          <w:szCs w:val="22"/>
        </w:rPr>
        <w:t xml:space="preserve">. </w:t>
      </w:r>
      <w:r w:rsidR="00785BEE" w:rsidRPr="008B1697">
        <w:rPr>
          <w:rFonts w:ascii="Trebuchet MS" w:hAnsi="Trebuchet MS"/>
          <w:sz w:val="22"/>
          <w:szCs w:val="22"/>
        </w:rPr>
        <w:t xml:space="preserve">The Virtual School has a </w:t>
      </w:r>
      <w:r w:rsidR="00981887" w:rsidRPr="008B1697">
        <w:rPr>
          <w:rFonts w:ascii="Trebuchet MS" w:hAnsi="Trebuchet MS"/>
          <w:sz w:val="22"/>
          <w:szCs w:val="22"/>
        </w:rPr>
        <w:t xml:space="preserve">strategic </w:t>
      </w:r>
      <w:r w:rsidR="00785BEE" w:rsidRPr="008B1697">
        <w:rPr>
          <w:rFonts w:ascii="Trebuchet MS" w:hAnsi="Trebuchet MS"/>
          <w:sz w:val="22"/>
          <w:szCs w:val="22"/>
        </w:rPr>
        <w:t xml:space="preserve">duty to </w:t>
      </w:r>
      <w:r w:rsidR="00981887" w:rsidRPr="008B1697">
        <w:rPr>
          <w:rFonts w:ascii="Trebuchet MS" w:hAnsi="Trebuchet MS"/>
          <w:sz w:val="22"/>
          <w:szCs w:val="22"/>
        </w:rPr>
        <w:t>make know</w:t>
      </w:r>
      <w:r w:rsidR="00355A4D" w:rsidRPr="008B1697">
        <w:rPr>
          <w:rFonts w:ascii="Trebuchet MS" w:hAnsi="Trebuchet MS"/>
          <w:sz w:val="22"/>
          <w:szCs w:val="22"/>
        </w:rPr>
        <w:t>n</w:t>
      </w:r>
      <w:r w:rsidR="00981887" w:rsidRPr="008B1697">
        <w:rPr>
          <w:rFonts w:ascii="Trebuchet MS" w:hAnsi="Trebuchet MS"/>
          <w:sz w:val="22"/>
          <w:szCs w:val="22"/>
        </w:rPr>
        <w:t xml:space="preserve"> the vulnerabilities of this cohort of children, promote their attendance in school and </w:t>
      </w:r>
      <w:r w:rsidR="009C5C95" w:rsidRPr="008B1697">
        <w:rPr>
          <w:rFonts w:ascii="Trebuchet MS" w:hAnsi="Trebuchet MS"/>
          <w:sz w:val="22"/>
          <w:szCs w:val="22"/>
        </w:rPr>
        <w:t>promote good practice that supports school in further narrowing</w:t>
      </w:r>
      <w:r w:rsidR="006F36AE" w:rsidRPr="008B1697">
        <w:rPr>
          <w:rFonts w:ascii="Trebuchet MS" w:hAnsi="Trebuchet MS"/>
          <w:sz w:val="22"/>
          <w:szCs w:val="22"/>
        </w:rPr>
        <w:t xml:space="preserve"> the attainment gap. </w:t>
      </w:r>
      <w:r w:rsidR="00785BEE" w:rsidRPr="008B1697">
        <w:rPr>
          <w:rFonts w:ascii="Trebuchet MS" w:hAnsi="Trebuchet MS"/>
          <w:sz w:val="22"/>
          <w:szCs w:val="22"/>
        </w:rPr>
        <w:t xml:space="preserve"> </w:t>
      </w:r>
    </w:p>
    <w:p w14:paraId="2DEF26A4" w14:textId="77777777" w:rsidR="00C265F0" w:rsidRPr="008B1697" w:rsidRDefault="00C265F0" w:rsidP="004577F7">
      <w:pPr>
        <w:pStyle w:val="Default"/>
        <w:rPr>
          <w:rFonts w:ascii="Trebuchet MS" w:hAnsi="Trebuchet MS"/>
          <w:sz w:val="22"/>
          <w:szCs w:val="22"/>
        </w:rPr>
      </w:pPr>
    </w:p>
    <w:p w14:paraId="19A2ACFF" w14:textId="6BEE3EE1" w:rsidR="008502B5" w:rsidRPr="008B1697" w:rsidRDefault="00785BEE" w:rsidP="004577F7">
      <w:pPr>
        <w:pStyle w:val="Default"/>
        <w:rPr>
          <w:rFonts w:ascii="Trebuchet MS" w:hAnsi="Trebuchet MS"/>
          <w:sz w:val="22"/>
          <w:szCs w:val="22"/>
        </w:rPr>
      </w:pPr>
      <w:r w:rsidRPr="008B1697">
        <w:rPr>
          <w:rFonts w:ascii="Trebuchet MS" w:hAnsi="Trebuchet MS"/>
          <w:sz w:val="22"/>
          <w:szCs w:val="22"/>
        </w:rPr>
        <w:t xml:space="preserve">The Virtual School </w:t>
      </w:r>
      <w:r w:rsidR="009C5C95" w:rsidRPr="008B1697">
        <w:rPr>
          <w:rFonts w:ascii="Trebuchet MS" w:hAnsi="Trebuchet MS"/>
          <w:sz w:val="22"/>
          <w:szCs w:val="22"/>
        </w:rPr>
        <w:t>does</w:t>
      </w:r>
      <w:r w:rsidRPr="008B1697">
        <w:rPr>
          <w:rFonts w:ascii="Trebuchet MS" w:hAnsi="Trebuchet MS"/>
          <w:sz w:val="22"/>
          <w:szCs w:val="22"/>
        </w:rPr>
        <w:t xml:space="preserve"> not follow the attendance and progress information of individual </w:t>
      </w:r>
      <w:r w:rsidR="006F36AE" w:rsidRPr="008B1697">
        <w:rPr>
          <w:rFonts w:ascii="Trebuchet MS" w:hAnsi="Trebuchet MS"/>
          <w:sz w:val="22"/>
          <w:szCs w:val="22"/>
        </w:rPr>
        <w:t xml:space="preserve">children with a social worker </w:t>
      </w:r>
      <w:r w:rsidRPr="008B1697">
        <w:rPr>
          <w:rFonts w:ascii="Trebuchet MS" w:hAnsi="Trebuchet MS"/>
          <w:sz w:val="22"/>
          <w:szCs w:val="22"/>
        </w:rPr>
        <w:t xml:space="preserve">in the same way that we do for </w:t>
      </w:r>
      <w:r w:rsidR="005B08EF" w:rsidRPr="008B1697">
        <w:rPr>
          <w:rFonts w:ascii="Trebuchet MS" w:hAnsi="Trebuchet MS"/>
          <w:sz w:val="22"/>
          <w:szCs w:val="22"/>
        </w:rPr>
        <w:t>Children We Care For</w:t>
      </w:r>
      <w:r w:rsidRPr="008B1697">
        <w:rPr>
          <w:rFonts w:ascii="Trebuchet MS" w:hAnsi="Trebuchet MS"/>
          <w:sz w:val="22"/>
          <w:szCs w:val="22"/>
        </w:rPr>
        <w:t xml:space="preserve"> but may look at general trends in the school </w:t>
      </w:r>
      <w:r w:rsidR="00A76509" w:rsidRPr="008B1697">
        <w:rPr>
          <w:rFonts w:ascii="Trebuchet MS" w:hAnsi="Trebuchet MS"/>
          <w:sz w:val="22"/>
          <w:szCs w:val="22"/>
        </w:rPr>
        <w:t>regarding</w:t>
      </w:r>
      <w:r w:rsidRPr="008B1697">
        <w:rPr>
          <w:rFonts w:ascii="Trebuchet MS" w:hAnsi="Trebuchet MS"/>
          <w:sz w:val="22"/>
          <w:szCs w:val="22"/>
        </w:rPr>
        <w:t xml:space="preserve"> progress, </w:t>
      </w:r>
      <w:proofErr w:type="gramStart"/>
      <w:r w:rsidRPr="008B1697">
        <w:rPr>
          <w:rFonts w:ascii="Trebuchet MS" w:hAnsi="Trebuchet MS"/>
          <w:sz w:val="22"/>
          <w:szCs w:val="22"/>
        </w:rPr>
        <w:t>attainment</w:t>
      </w:r>
      <w:proofErr w:type="gramEnd"/>
      <w:r w:rsidR="005B08EF" w:rsidRPr="008B1697">
        <w:rPr>
          <w:rFonts w:ascii="Trebuchet MS" w:hAnsi="Trebuchet MS"/>
          <w:sz w:val="22"/>
          <w:szCs w:val="22"/>
        </w:rPr>
        <w:t xml:space="preserve"> and</w:t>
      </w:r>
      <w:r w:rsidRPr="008B1697">
        <w:rPr>
          <w:rFonts w:ascii="Trebuchet MS" w:hAnsi="Trebuchet MS"/>
          <w:sz w:val="22"/>
          <w:szCs w:val="22"/>
        </w:rPr>
        <w:t xml:space="preserve"> </w:t>
      </w:r>
      <w:r w:rsidR="005B08EF" w:rsidRPr="008B1697">
        <w:rPr>
          <w:rFonts w:ascii="Trebuchet MS" w:hAnsi="Trebuchet MS"/>
          <w:sz w:val="22"/>
          <w:szCs w:val="22"/>
        </w:rPr>
        <w:t>suspensions/</w:t>
      </w:r>
      <w:r w:rsidRPr="008B1697">
        <w:rPr>
          <w:rFonts w:ascii="Trebuchet MS" w:hAnsi="Trebuchet MS"/>
          <w:sz w:val="22"/>
          <w:szCs w:val="22"/>
        </w:rPr>
        <w:t xml:space="preserve">exclusions </w:t>
      </w:r>
      <w:r w:rsidR="005B08EF" w:rsidRPr="008B1697">
        <w:rPr>
          <w:rFonts w:ascii="Trebuchet MS" w:hAnsi="Trebuchet MS"/>
          <w:sz w:val="22"/>
          <w:szCs w:val="22"/>
        </w:rPr>
        <w:t xml:space="preserve">data </w:t>
      </w:r>
      <w:r w:rsidRPr="008B1697">
        <w:rPr>
          <w:rFonts w:ascii="Trebuchet MS" w:hAnsi="Trebuchet MS"/>
          <w:sz w:val="22"/>
          <w:szCs w:val="22"/>
        </w:rPr>
        <w:t xml:space="preserve">for this particular group. </w:t>
      </w:r>
    </w:p>
    <w:p w14:paraId="3CB928E0" w14:textId="77777777" w:rsidR="005B08EF" w:rsidRPr="008B1697" w:rsidRDefault="005B08EF" w:rsidP="004577F7">
      <w:pPr>
        <w:rPr>
          <w:rFonts w:ascii="Trebuchet MS" w:hAnsi="Trebuchet MS"/>
          <w:sz w:val="22"/>
          <w:szCs w:val="22"/>
        </w:rPr>
      </w:pPr>
    </w:p>
    <w:p w14:paraId="07C231D0" w14:textId="77777777" w:rsidR="005B08EF" w:rsidRPr="008B1697" w:rsidRDefault="005B08EF" w:rsidP="004577F7">
      <w:pPr>
        <w:rPr>
          <w:rFonts w:ascii="Trebuchet MS" w:hAnsi="Trebuchet MS"/>
          <w:sz w:val="22"/>
          <w:szCs w:val="22"/>
        </w:rPr>
      </w:pPr>
      <w:r w:rsidRPr="008B1697">
        <w:rPr>
          <w:rFonts w:ascii="Trebuchet MS" w:hAnsi="Trebuchet MS"/>
          <w:sz w:val="22"/>
          <w:szCs w:val="22"/>
        </w:rPr>
        <w:t xml:space="preserve">For more information and sources of support, visit: </w:t>
      </w:r>
    </w:p>
    <w:p w14:paraId="52D26F08" w14:textId="18A48E00" w:rsidR="00C664AD" w:rsidRPr="008B1697" w:rsidRDefault="007801BE" w:rsidP="004577F7">
      <w:pPr>
        <w:pStyle w:val="Default"/>
        <w:rPr>
          <w:rFonts w:ascii="Trebuchet MS" w:hAnsi="Trebuchet MS"/>
          <w:b/>
          <w:bCs/>
          <w:sz w:val="22"/>
          <w:szCs w:val="22"/>
        </w:rPr>
      </w:pPr>
      <w:hyperlink r:id="rId21" w:history="1">
        <w:r w:rsidR="00E81783" w:rsidRPr="008B1697">
          <w:rPr>
            <w:rFonts w:ascii="Trebuchet MS" w:hAnsi="Trebuchet MS"/>
            <w:b/>
            <w:bCs/>
            <w:color w:val="0000FF"/>
            <w:sz w:val="22"/>
            <w:szCs w:val="22"/>
            <w:u w:val="single"/>
          </w:rPr>
          <w:t>Children with a social worker | Oxfordshire County Council</w:t>
        </w:r>
      </w:hyperlink>
    </w:p>
    <w:sectPr w:rsidR="00C664AD" w:rsidRPr="008B1697" w:rsidSect="005B08EF">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04E9" w14:textId="77777777" w:rsidR="00DF2B43" w:rsidRDefault="00DF2B43" w:rsidP="00427DAA">
      <w:r>
        <w:separator/>
      </w:r>
    </w:p>
  </w:endnote>
  <w:endnote w:type="continuationSeparator" w:id="0">
    <w:p w14:paraId="3D489633" w14:textId="77777777" w:rsidR="00DF2B43" w:rsidRDefault="00DF2B43" w:rsidP="0042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7890" w14:textId="77777777" w:rsidR="00DF2B43" w:rsidRDefault="00DF2B43" w:rsidP="00427DAA">
      <w:r>
        <w:separator/>
      </w:r>
    </w:p>
  </w:footnote>
  <w:footnote w:type="continuationSeparator" w:id="0">
    <w:p w14:paraId="78ECBF02" w14:textId="77777777" w:rsidR="00DF2B43" w:rsidRDefault="00DF2B43" w:rsidP="00427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7309" w14:textId="0F7063DE" w:rsidR="00427DAA" w:rsidRPr="00D9628E" w:rsidRDefault="004577F7" w:rsidP="00D9628E">
    <w:pPr>
      <w:pStyle w:val="Header"/>
      <w:jc w:val="right"/>
    </w:pPr>
    <w:r>
      <w:rPr>
        <w:noProof/>
      </w:rPr>
      <w:drawing>
        <wp:anchor distT="0" distB="0" distL="114300" distR="114300" simplePos="0" relativeHeight="251663360" behindDoc="1" locked="0" layoutInCell="1" allowOverlap="1" wp14:anchorId="2068EC1A" wp14:editId="2206AA18">
          <wp:simplePos x="0" y="0"/>
          <wp:positionH relativeFrom="column">
            <wp:posOffset>6267450</wp:posOffset>
          </wp:positionH>
          <wp:positionV relativeFrom="paragraph">
            <wp:posOffset>-230505</wp:posOffset>
          </wp:positionV>
          <wp:extent cx="609600" cy="743585"/>
          <wp:effectExtent l="0" t="0" r="0" b="0"/>
          <wp:wrapTight wrapText="bothSides">
            <wp:wrapPolygon edited="0">
              <wp:start x="0" y="0"/>
              <wp:lineTo x="0" y="21028"/>
              <wp:lineTo x="20925" y="21028"/>
              <wp:lineTo x="2092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35E501A" wp14:editId="74B81922">
          <wp:simplePos x="0" y="0"/>
          <wp:positionH relativeFrom="column">
            <wp:posOffset>-19050</wp:posOffset>
          </wp:positionH>
          <wp:positionV relativeFrom="paragraph">
            <wp:posOffset>7620</wp:posOffset>
          </wp:positionV>
          <wp:extent cx="1381125" cy="297815"/>
          <wp:effectExtent l="0" t="0" r="9525" b="6985"/>
          <wp:wrapTight wrapText="bothSides">
            <wp:wrapPolygon edited="0">
              <wp:start x="0" y="0"/>
              <wp:lineTo x="0" y="20725"/>
              <wp:lineTo x="21451" y="20725"/>
              <wp:lineTo x="214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297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8E4"/>
    <w:multiLevelType w:val="multilevel"/>
    <w:tmpl w:val="2E0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B5F14"/>
    <w:multiLevelType w:val="hybridMultilevel"/>
    <w:tmpl w:val="B2BEA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10218"/>
    <w:multiLevelType w:val="hybridMultilevel"/>
    <w:tmpl w:val="FB08E4D0"/>
    <w:lvl w:ilvl="0" w:tplc="35F207A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07F33"/>
    <w:multiLevelType w:val="hybridMultilevel"/>
    <w:tmpl w:val="3BFE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75487"/>
    <w:multiLevelType w:val="hybridMultilevel"/>
    <w:tmpl w:val="21947F2A"/>
    <w:lvl w:ilvl="0" w:tplc="962460D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CB4FD2"/>
    <w:multiLevelType w:val="multilevel"/>
    <w:tmpl w:val="D3364C72"/>
    <w:lvl w:ilvl="0">
      <w:start w:val="1"/>
      <w:numFmt w:val="bullet"/>
      <w:lvlText w:val="o"/>
      <w:lvlJc w:val="left"/>
      <w:pPr>
        <w:tabs>
          <w:tab w:val="num" w:pos="360"/>
        </w:tabs>
        <w:ind w:left="360" w:hanging="360"/>
      </w:pPr>
      <w:rPr>
        <w:rFonts w:ascii="Wingdings" w:hAnsi="Wingdings" w:hint="default"/>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712135"/>
    <w:multiLevelType w:val="hybridMultilevel"/>
    <w:tmpl w:val="9D9CF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C2E0A"/>
    <w:multiLevelType w:val="multilevel"/>
    <w:tmpl w:val="C2CA4740"/>
    <w:lvl w:ilvl="0">
      <w:start w:val="1"/>
      <w:numFmt w:val="bullet"/>
      <w:lvlText w:val=""/>
      <w:lvlJc w:val="left"/>
      <w:pPr>
        <w:tabs>
          <w:tab w:val="num" w:pos="1440"/>
        </w:tabs>
        <w:ind w:left="1440" w:hanging="360"/>
      </w:pPr>
      <w:rPr>
        <w:rFonts w:ascii="Wingdings" w:hAnsi="Wingdings" w:hint="default"/>
        <w:color w:val="000000" w:themeColor="text1"/>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5AB050B"/>
    <w:multiLevelType w:val="hybridMultilevel"/>
    <w:tmpl w:val="6E285EDE"/>
    <w:lvl w:ilvl="0" w:tplc="962460D2">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222D8"/>
    <w:multiLevelType w:val="multilevel"/>
    <w:tmpl w:val="C2CA4740"/>
    <w:lvl w:ilvl="0">
      <w:start w:val="1"/>
      <w:numFmt w:val="bullet"/>
      <w:lvlText w:val=""/>
      <w:lvlJc w:val="left"/>
      <w:pPr>
        <w:tabs>
          <w:tab w:val="num" w:pos="1440"/>
        </w:tabs>
        <w:ind w:left="1440" w:hanging="360"/>
      </w:pPr>
      <w:rPr>
        <w:rFonts w:ascii="Wingdings" w:hAnsi="Wingdings" w:hint="default"/>
        <w:color w:val="000000" w:themeColor="text1"/>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8D13866"/>
    <w:multiLevelType w:val="multilevel"/>
    <w:tmpl w:val="C2CA4740"/>
    <w:lvl w:ilvl="0">
      <w:start w:val="1"/>
      <w:numFmt w:val="bullet"/>
      <w:lvlText w:val=""/>
      <w:lvlJc w:val="left"/>
      <w:pPr>
        <w:tabs>
          <w:tab w:val="num" w:pos="1440"/>
        </w:tabs>
        <w:ind w:left="1440" w:hanging="360"/>
      </w:pPr>
      <w:rPr>
        <w:rFonts w:ascii="Wingdings" w:hAnsi="Wingdings" w:hint="default"/>
        <w:color w:val="000000" w:themeColor="text1"/>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98B1FD2"/>
    <w:multiLevelType w:val="hybridMultilevel"/>
    <w:tmpl w:val="0932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
  </w:num>
  <w:num w:numId="5">
    <w:abstractNumId w:val="2"/>
  </w:num>
  <w:num w:numId="6">
    <w:abstractNumId w:val="8"/>
  </w:num>
  <w:num w:numId="7">
    <w:abstractNumId w:val="0"/>
  </w:num>
  <w:num w:numId="8">
    <w:abstractNumId w:val="9"/>
  </w:num>
  <w:num w:numId="9">
    <w:abstractNumId w:val="1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78"/>
    <w:rsid w:val="00004755"/>
    <w:rsid w:val="00034625"/>
    <w:rsid w:val="00050083"/>
    <w:rsid w:val="000754EB"/>
    <w:rsid w:val="00080290"/>
    <w:rsid w:val="00097ED7"/>
    <w:rsid w:val="000B4310"/>
    <w:rsid w:val="000B6D0E"/>
    <w:rsid w:val="000B77BF"/>
    <w:rsid w:val="000D3067"/>
    <w:rsid w:val="000D429E"/>
    <w:rsid w:val="00102707"/>
    <w:rsid w:val="00122449"/>
    <w:rsid w:val="00157C20"/>
    <w:rsid w:val="001967AF"/>
    <w:rsid w:val="00203620"/>
    <w:rsid w:val="0021639F"/>
    <w:rsid w:val="00247CE0"/>
    <w:rsid w:val="002549E8"/>
    <w:rsid w:val="002571F3"/>
    <w:rsid w:val="002C109A"/>
    <w:rsid w:val="002C4F3A"/>
    <w:rsid w:val="002E447C"/>
    <w:rsid w:val="003063FC"/>
    <w:rsid w:val="00355A4D"/>
    <w:rsid w:val="0038779B"/>
    <w:rsid w:val="003B5F24"/>
    <w:rsid w:val="003F2C95"/>
    <w:rsid w:val="003F636C"/>
    <w:rsid w:val="004000D7"/>
    <w:rsid w:val="0040354E"/>
    <w:rsid w:val="004124E2"/>
    <w:rsid w:val="00427DAA"/>
    <w:rsid w:val="004577F7"/>
    <w:rsid w:val="004609B5"/>
    <w:rsid w:val="0049482D"/>
    <w:rsid w:val="004E6CE0"/>
    <w:rsid w:val="00504E43"/>
    <w:rsid w:val="005B08EF"/>
    <w:rsid w:val="005D2FD5"/>
    <w:rsid w:val="005E534E"/>
    <w:rsid w:val="00617161"/>
    <w:rsid w:val="006423FF"/>
    <w:rsid w:val="006B14F1"/>
    <w:rsid w:val="006D3CD7"/>
    <w:rsid w:val="006F36AE"/>
    <w:rsid w:val="00720126"/>
    <w:rsid w:val="00731A86"/>
    <w:rsid w:val="007369CD"/>
    <w:rsid w:val="007644D4"/>
    <w:rsid w:val="007801BE"/>
    <w:rsid w:val="00783CD6"/>
    <w:rsid w:val="00785BEE"/>
    <w:rsid w:val="007908F4"/>
    <w:rsid w:val="007D02C1"/>
    <w:rsid w:val="007D3B78"/>
    <w:rsid w:val="00802591"/>
    <w:rsid w:val="0082329E"/>
    <w:rsid w:val="00844265"/>
    <w:rsid w:val="008502B5"/>
    <w:rsid w:val="008B1697"/>
    <w:rsid w:val="008C4942"/>
    <w:rsid w:val="008D063F"/>
    <w:rsid w:val="00910BB5"/>
    <w:rsid w:val="00981887"/>
    <w:rsid w:val="00981E88"/>
    <w:rsid w:val="009C5C95"/>
    <w:rsid w:val="009E70CD"/>
    <w:rsid w:val="009F53CC"/>
    <w:rsid w:val="00A03106"/>
    <w:rsid w:val="00A24426"/>
    <w:rsid w:val="00A34E07"/>
    <w:rsid w:val="00A76509"/>
    <w:rsid w:val="00A94DCD"/>
    <w:rsid w:val="00B12683"/>
    <w:rsid w:val="00B70511"/>
    <w:rsid w:val="00B9637B"/>
    <w:rsid w:val="00BA0CCE"/>
    <w:rsid w:val="00BF349D"/>
    <w:rsid w:val="00C1168A"/>
    <w:rsid w:val="00C265F0"/>
    <w:rsid w:val="00C664AD"/>
    <w:rsid w:val="00C92FC6"/>
    <w:rsid w:val="00C976D5"/>
    <w:rsid w:val="00CB2AD3"/>
    <w:rsid w:val="00CE45C0"/>
    <w:rsid w:val="00CF3964"/>
    <w:rsid w:val="00D375E4"/>
    <w:rsid w:val="00D62B97"/>
    <w:rsid w:val="00D64512"/>
    <w:rsid w:val="00D66A3A"/>
    <w:rsid w:val="00D9628E"/>
    <w:rsid w:val="00DA75F0"/>
    <w:rsid w:val="00DB39D6"/>
    <w:rsid w:val="00DD50CF"/>
    <w:rsid w:val="00DF2B43"/>
    <w:rsid w:val="00DF4B51"/>
    <w:rsid w:val="00E237E8"/>
    <w:rsid w:val="00E331FC"/>
    <w:rsid w:val="00E81783"/>
    <w:rsid w:val="00EA60A6"/>
    <w:rsid w:val="00EE7DFB"/>
    <w:rsid w:val="00F31493"/>
    <w:rsid w:val="00F55A39"/>
    <w:rsid w:val="00FD3A85"/>
    <w:rsid w:val="00FE420D"/>
    <w:rsid w:val="00FE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FA444B"/>
  <w15:chartTrackingRefBased/>
  <w15:docId w15:val="{5A9A49C3-46F5-451E-9E95-1D8E36F1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49D"/>
    <w:pPr>
      <w:autoSpaceDE w:val="0"/>
      <w:autoSpaceDN w:val="0"/>
      <w:adjustRightInd w:val="0"/>
    </w:pPr>
    <w:rPr>
      <w:color w:val="000000"/>
    </w:rPr>
  </w:style>
  <w:style w:type="character" w:styleId="Hyperlink">
    <w:name w:val="Hyperlink"/>
    <w:basedOn w:val="DefaultParagraphFont"/>
    <w:uiPriority w:val="99"/>
    <w:unhideWhenUsed/>
    <w:rsid w:val="009E70CD"/>
    <w:rPr>
      <w:color w:val="0000FF" w:themeColor="hyperlink"/>
      <w:u w:val="single"/>
    </w:rPr>
  </w:style>
  <w:style w:type="character" w:styleId="UnresolvedMention">
    <w:name w:val="Unresolved Mention"/>
    <w:basedOn w:val="DefaultParagraphFont"/>
    <w:uiPriority w:val="99"/>
    <w:semiHidden/>
    <w:unhideWhenUsed/>
    <w:rsid w:val="009E70CD"/>
    <w:rPr>
      <w:color w:val="808080"/>
      <w:shd w:val="clear" w:color="auto" w:fill="E6E6E6"/>
    </w:rPr>
  </w:style>
  <w:style w:type="paragraph" w:styleId="Header">
    <w:name w:val="header"/>
    <w:basedOn w:val="Normal"/>
    <w:link w:val="HeaderChar"/>
    <w:uiPriority w:val="99"/>
    <w:unhideWhenUsed/>
    <w:rsid w:val="00427DAA"/>
    <w:pPr>
      <w:tabs>
        <w:tab w:val="center" w:pos="4513"/>
        <w:tab w:val="right" w:pos="9026"/>
      </w:tabs>
    </w:pPr>
  </w:style>
  <w:style w:type="character" w:customStyle="1" w:styleId="HeaderChar">
    <w:name w:val="Header Char"/>
    <w:basedOn w:val="DefaultParagraphFont"/>
    <w:link w:val="Header"/>
    <w:uiPriority w:val="99"/>
    <w:rsid w:val="00427DAA"/>
  </w:style>
  <w:style w:type="paragraph" w:styleId="Footer">
    <w:name w:val="footer"/>
    <w:basedOn w:val="Normal"/>
    <w:link w:val="FooterChar"/>
    <w:uiPriority w:val="99"/>
    <w:unhideWhenUsed/>
    <w:rsid w:val="00427DAA"/>
    <w:pPr>
      <w:tabs>
        <w:tab w:val="center" w:pos="4513"/>
        <w:tab w:val="right" w:pos="9026"/>
      </w:tabs>
    </w:pPr>
  </w:style>
  <w:style w:type="character" w:customStyle="1" w:styleId="FooterChar">
    <w:name w:val="Footer Char"/>
    <w:basedOn w:val="DefaultParagraphFont"/>
    <w:link w:val="Footer"/>
    <w:uiPriority w:val="99"/>
    <w:rsid w:val="00427DAA"/>
  </w:style>
  <w:style w:type="paragraph" w:styleId="ListParagraph">
    <w:name w:val="List Paragraph"/>
    <w:basedOn w:val="Normal"/>
    <w:uiPriority w:val="34"/>
    <w:qFormat/>
    <w:rsid w:val="00CB2AD3"/>
    <w:pPr>
      <w:ind w:left="720"/>
      <w:contextualSpacing/>
    </w:pPr>
  </w:style>
  <w:style w:type="paragraph" w:styleId="BalloonText">
    <w:name w:val="Balloon Text"/>
    <w:basedOn w:val="Normal"/>
    <w:link w:val="BalloonTextChar"/>
    <w:uiPriority w:val="99"/>
    <w:semiHidden/>
    <w:unhideWhenUsed/>
    <w:rsid w:val="00F5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39"/>
    <w:rPr>
      <w:rFonts w:ascii="Segoe UI" w:hAnsi="Segoe UI" w:cs="Segoe UI"/>
      <w:sz w:val="18"/>
      <w:szCs w:val="18"/>
    </w:rPr>
  </w:style>
  <w:style w:type="character" w:styleId="FollowedHyperlink">
    <w:name w:val="FollowedHyperlink"/>
    <w:basedOn w:val="DefaultParagraphFont"/>
    <w:uiPriority w:val="99"/>
    <w:semiHidden/>
    <w:unhideWhenUsed/>
    <w:rsid w:val="00DA75F0"/>
    <w:rPr>
      <w:color w:val="800080" w:themeColor="followedHyperlink"/>
      <w:u w:val="single"/>
    </w:rPr>
  </w:style>
  <w:style w:type="character" w:styleId="CommentReference">
    <w:name w:val="annotation reference"/>
    <w:basedOn w:val="DefaultParagraphFont"/>
    <w:uiPriority w:val="99"/>
    <w:semiHidden/>
    <w:unhideWhenUsed/>
    <w:rsid w:val="006D3CD7"/>
    <w:rPr>
      <w:sz w:val="16"/>
      <w:szCs w:val="16"/>
    </w:rPr>
  </w:style>
  <w:style w:type="paragraph" w:styleId="CommentText">
    <w:name w:val="annotation text"/>
    <w:basedOn w:val="Normal"/>
    <w:link w:val="CommentTextChar"/>
    <w:uiPriority w:val="99"/>
    <w:semiHidden/>
    <w:unhideWhenUsed/>
    <w:rsid w:val="006D3CD7"/>
    <w:rPr>
      <w:sz w:val="20"/>
      <w:szCs w:val="20"/>
    </w:rPr>
  </w:style>
  <w:style w:type="character" w:customStyle="1" w:styleId="CommentTextChar">
    <w:name w:val="Comment Text Char"/>
    <w:basedOn w:val="DefaultParagraphFont"/>
    <w:link w:val="CommentText"/>
    <w:uiPriority w:val="99"/>
    <w:semiHidden/>
    <w:rsid w:val="006D3CD7"/>
    <w:rPr>
      <w:sz w:val="20"/>
      <w:szCs w:val="20"/>
    </w:rPr>
  </w:style>
  <w:style w:type="paragraph" w:styleId="CommentSubject">
    <w:name w:val="annotation subject"/>
    <w:basedOn w:val="CommentText"/>
    <w:next w:val="CommentText"/>
    <w:link w:val="CommentSubjectChar"/>
    <w:uiPriority w:val="99"/>
    <w:semiHidden/>
    <w:unhideWhenUsed/>
    <w:rsid w:val="006D3CD7"/>
    <w:rPr>
      <w:b/>
      <w:bCs/>
    </w:rPr>
  </w:style>
  <w:style w:type="character" w:customStyle="1" w:styleId="CommentSubjectChar">
    <w:name w:val="Comment Subject Char"/>
    <w:basedOn w:val="CommentTextChar"/>
    <w:link w:val="CommentSubject"/>
    <w:uiPriority w:val="99"/>
    <w:semiHidden/>
    <w:rsid w:val="006D3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ational-tutoring-programme-simplified-to-reach-as-many-pupils-as-possible" TargetMode="External"/><Relationship Id="rId13" Type="http://schemas.openxmlformats.org/officeDocument/2006/relationships/hyperlink" Target="https://schools.oxfordshire.gov.uk/cms/content/restorative-practice" TargetMode="External"/><Relationship Id="rId18" Type="http://schemas.openxmlformats.org/officeDocument/2006/relationships/hyperlink" Target="https://www.oxfordshire.gov.uk/residents/children-education-and-families/education-and-learning/special-educational-needs-and-disability-local-offer" TargetMode="External"/><Relationship Id="rId3" Type="http://schemas.openxmlformats.org/officeDocument/2006/relationships/settings" Target="settings.xml"/><Relationship Id="rId21" Type="http://schemas.openxmlformats.org/officeDocument/2006/relationships/hyperlink" Target="https://www.oxfordshire.gov.uk/residents/schools/our-work-schools/virtual-school-looked-after-children-and-care-leavers-0-25/children-social-worker" TargetMode="External"/><Relationship Id="rId7" Type="http://schemas.openxmlformats.org/officeDocument/2006/relationships/hyperlink" Target="https://www.acesonlinelearning.com/" TargetMode="External"/><Relationship Id="rId12" Type="http://schemas.openxmlformats.org/officeDocument/2006/relationships/hyperlink" Target="https://schools.oxfordshire.gov.uk/cms/content/county-attendance-team" TargetMode="External"/><Relationship Id="rId17"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s://www.oxfordshire.gov.uk/residents/schools/our-work-schools/virtual-school-looked-after-children-and-care-leavers-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oxfordshire.gov.uk/cms/content/reintegration-timetab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s.oxfordshire.gov.uk/cms/content/mental-health-and-wellbeing" TargetMode="External"/><Relationship Id="rId23" Type="http://schemas.openxmlformats.org/officeDocument/2006/relationships/fontTable" Target="fontTable.xml"/><Relationship Id="rId10" Type="http://schemas.openxmlformats.org/officeDocument/2006/relationships/hyperlink" Target="https://www.gov.uk/government/news/national-tutoring-programme-simplified-to-reach-as-many-pupils-as-possible" TargetMode="External"/><Relationship Id="rId19" Type="http://schemas.openxmlformats.org/officeDocument/2006/relationships/hyperlink" Target="https://www.oxfordshire.gov.uk/residents/children-education-and-families/education-and-learning/special-educational-needs-and-disability-local-offer/guidance-and-policies" TargetMode="External"/><Relationship Id="rId4" Type="http://schemas.openxmlformats.org/officeDocument/2006/relationships/webSettings" Target="webSettings.xml"/><Relationship Id="rId9" Type="http://schemas.openxmlformats.org/officeDocument/2006/relationships/hyperlink" Target="https://www.gov.uk/government/publications/school-led-tutoring-grant" TargetMode="External"/><Relationship Id="rId14" Type="http://schemas.openxmlformats.org/officeDocument/2006/relationships/hyperlink" Target="https://www.oxfordshire.gov.uk/residents/schools/our-work-schools/virtual-school-looked-after-children-and-care-leavers-0-2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1321</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Pike - CEF</dc:creator>
  <cp:keywords/>
  <dc:description/>
  <cp:lastModifiedBy>White, Suzanne - Oxfordshire County Council</cp:lastModifiedBy>
  <cp:revision>2</cp:revision>
  <cp:lastPrinted>2018-11-06T12:48:00Z</cp:lastPrinted>
  <dcterms:created xsi:type="dcterms:W3CDTF">2022-11-04T10:24:00Z</dcterms:created>
  <dcterms:modified xsi:type="dcterms:W3CDTF">2022-11-04T10:24:00Z</dcterms:modified>
</cp:coreProperties>
</file>