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1A21" w14:textId="32134342" w:rsidR="00FD3A85" w:rsidRDefault="005D1712" w:rsidP="004B6B3F">
      <w:pPr>
        <w:jc w:val="right"/>
      </w:pPr>
      <w:r w:rsidRPr="005D1712">
        <w:rPr>
          <w:noProof/>
        </w:rPr>
        <w:drawing>
          <wp:inline distT="0" distB="0" distL="0" distR="0" wp14:anchorId="2807FB44" wp14:editId="64255FA8">
            <wp:extent cx="2314575" cy="665352"/>
            <wp:effectExtent l="0" t="0" r="0" b="1905"/>
            <wp:docPr id="1" name="Picture 1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xfordshire County Council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4697" cy="68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4B2E4" w14:textId="553FC645" w:rsidR="005D1712" w:rsidRDefault="005D1712" w:rsidP="005D1712"/>
    <w:p w14:paraId="1F730E5E" w14:textId="77777777" w:rsidR="005D1712" w:rsidRPr="00491C81" w:rsidRDefault="005D1712" w:rsidP="005D1712">
      <w:pPr>
        <w:rPr>
          <w:b/>
          <w:sz w:val="36"/>
          <w:szCs w:val="36"/>
        </w:rPr>
      </w:pPr>
      <w:r w:rsidRPr="00491C81">
        <w:rPr>
          <w:b/>
          <w:sz w:val="36"/>
          <w:szCs w:val="36"/>
        </w:rPr>
        <w:t xml:space="preserve">SEN Support: Form to complete at the point of claiming </w:t>
      </w:r>
      <w:r w:rsidRPr="00C077DA">
        <w:rPr>
          <w:b/>
          <w:sz w:val="36"/>
          <w:szCs w:val="36"/>
        </w:rPr>
        <w:t xml:space="preserve">Inclusion Funding via </w:t>
      </w:r>
      <w:r w:rsidRPr="00491C81">
        <w:rPr>
          <w:b/>
          <w:sz w:val="36"/>
          <w:szCs w:val="36"/>
        </w:rPr>
        <w:t>termly head count</w:t>
      </w:r>
    </w:p>
    <w:p w14:paraId="1BFAF249" w14:textId="77777777" w:rsidR="005D1712" w:rsidRDefault="005D1712" w:rsidP="005D1712">
      <w:pPr>
        <w:rPr>
          <w:b/>
          <w:szCs w:val="44"/>
        </w:rPr>
      </w:pPr>
    </w:p>
    <w:p w14:paraId="052D8E99" w14:textId="7E815B88" w:rsidR="005D1712" w:rsidRDefault="005D1712" w:rsidP="005D1712">
      <w:pPr>
        <w:rPr>
          <w:b/>
          <w:szCs w:val="44"/>
        </w:rPr>
      </w:pPr>
      <w:r>
        <w:rPr>
          <w:b/>
          <w:szCs w:val="44"/>
        </w:rPr>
        <w:t xml:space="preserve">Inclusion funding is </w:t>
      </w:r>
      <w:r w:rsidR="00556B2A">
        <w:rPr>
          <w:b/>
          <w:szCs w:val="44"/>
        </w:rPr>
        <w:t>intended</w:t>
      </w:r>
      <w:r>
        <w:rPr>
          <w:b/>
          <w:szCs w:val="44"/>
        </w:rPr>
        <w:t xml:space="preserve"> for funded 3 and 4 </w:t>
      </w:r>
      <w:r w:rsidR="00556B2A">
        <w:rPr>
          <w:b/>
          <w:szCs w:val="44"/>
        </w:rPr>
        <w:t>yr.</w:t>
      </w:r>
      <w:r>
        <w:rPr>
          <w:b/>
          <w:szCs w:val="44"/>
        </w:rPr>
        <w:t xml:space="preserve"> olds with low level or emerging special educational needs. This funding is a limited amount</w:t>
      </w:r>
      <w:r w:rsidR="00DC2364">
        <w:rPr>
          <w:b/>
          <w:szCs w:val="44"/>
        </w:rPr>
        <w:t xml:space="preserve">, </w:t>
      </w:r>
      <w:r w:rsidR="00320CCE">
        <w:rPr>
          <w:b/>
          <w:szCs w:val="44"/>
        </w:rPr>
        <w:t>totalling</w:t>
      </w:r>
      <w:r w:rsidR="00DC2364">
        <w:rPr>
          <w:b/>
          <w:szCs w:val="44"/>
        </w:rPr>
        <w:t xml:space="preserve"> </w:t>
      </w:r>
      <w:r>
        <w:rPr>
          <w:b/>
          <w:szCs w:val="44"/>
        </w:rPr>
        <w:t>£38.50 per week</w:t>
      </w:r>
      <w:r w:rsidR="00320CCE">
        <w:rPr>
          <w:b/>
          <w:szCs w:val="44"/>
        </w:rPr>
        <w:t>,</w:t>
      </w:r>
      <w:r>
        <w:rPr>
          <w:b/>
          <w:szCs w:val="44"/>
        </w:rPr>
        <w:t xml:space="preserve"> term time</w:t>
      </w:r>
      <w:r w:rsidR="00320CCE">
        <w:rPr>
          <w:b/>
          <w:szCs w:val="44"/>
        </w:rPr>
        <w:t xml:space="preserve">, </w:t>
      </w:r>
      <w:r>
        <w:rPr>
          <w:b/>
          <w:szCs w:val="44"/>
        </w:rPr>
        <w:t xml:space="preserve">for specific children. The aim of the funding is to </w:t>
      </w:r>
      <w:r w:rsidRPr="00E10D3B">
        <w:rPr>
          <w:b/>
          <w:szCs w:val="44"/>
        </w:rPr>
        <w:t xml:space="preserve">enable schools and settings to provide </w:t>
      </w:r>
      <w:r w:rsidR="00320CCE">
        <w:rPr>
          <w:b/>
          <w:szCs w:val="44"/>
        </w:rPr>
        <w:t xml:space="preserve">early </w:t>
      </w:r>
      <w:r w:rsidRPr="00E10D3B">
        <w:rPr>
          <w:b/>
          <w:szCs w:val="44"/>
        </w:rPr>
        <w:t xml:space="preserve">interventions that will enhance </w:t>
      </w:r>
      <w:r>
        <w:rPr>
          <w:b/>
          <w:szCs w:val="44"/>
        </w:rPr>
        <w:t xml:space="preserve">the child’s progress. </w:t>
      </w:r>
      <w:r w:rsidRPr="00C22097">
        <w:rPr>
          <w:b/>
          <w:szCs w:val="44"/>
        </w:rPr>
        <w:t>It can be claimed by Oxfordshire providers in receipt of Early Education Funding</w:t>
      </w:r>
      <w:r w:rsidR="00DC2364">
        <w:rPr>
          <w:b/>
          <w:szCs w:val="44"/>
        </w:rPr>
        <w:t>.</w:t>
      </w:r>
    </w:p>
    <w:p w14:paraId="3FC44046" w14:textId="77777777" w:rsidR="005D1712" w:rsidRDefault="005D1712" w:rsidP="005D1712">
      <w:pPr>
        <w:rPr>
          <w:b/>
          <w:szCs w:val="44"/>
        </w:rPr>
      </w:pPr>
    </w:p>
    <w:p w14:paraId="66E29C36" w14:textId="43825E7D" w:rsidR="005D1712" w:rsidRPr="005249E6" w:rsidRDefault="005D1712" w:rsidP="005D1712">
      <w:pPr>
        <w:rPr>
          <w:bCs/>
          <w:szCs w:val="44"/>
        </w:rPr>
      </w:pPr>
      <w:r w:rsidRPr="005249E6">
        <w:rPr>
          <w:bCs/>
          <w:szCs w:val="44"/>
        </w:rPr>
        <w:t xml:space="preserve">The funding can be used flexibly </w:t>
      </w:r>
      <w:proofErr w:type="gramStart"/>
      <w:r w:rsidRPr="005249E6">
        <w:rPr>
          <w:bCs/>
          <w:szCs w:val="44"/>
        </w:rPr>
        <w:t>e.g.</w:t>
      </w:r>
      <w:proofErr w:type="gramEnd"/>
      <w:r w:rsidRPr="005249E6">
        <w:rPr>
          <w:bCs/>
          <w:szCs w:val="44"/>
        </w:rPr>
        <w:t xml:space="preserve"> to purchase additional resources, pay for staff training or pay for additional adult support</w:t>
      </w:r>
      <w:r w:rsidR="00320CCE">
        <w:rPr>
          <w:bCs/>
          <w:szCs w:val="44"/>
        </w:rPr>
        <w:t xml:space="preserve">, </w:t>
      </w:r>
      <w:r w:rsidRPr="005249E6">
        <w:rPr>
          <w:bCs/>
          <w:szCs w:val="44"/>
        </w:rPr>
        <w:t xml:space="preserve">as long as </w:t>
      </w:r>
      <w:r w:rsidR="00320CCE">
        <w:rPr>
          <w:bCs/>
          <w:szCs w:val="44"/>
        </w:rPr>
        <w:t xml:space="preserve">it </w:t>
      </w:r>
      <w:r w:rsidRPr="005249E6">
        <w:rPr>
          <w:bCs/>
          <w:szCs w:val="44"/>
        </w:rPr>
        <w:t xml:space="preserve">is being spent </w:t>
      </w:r>
      <w:r w:rsidR="00556B2A">
        <w:rPr>
          <w:bCs/>
          <w:szCs w:val="44"/>
        </w:rPr>
        <w:t xml:space="preserve">effectively </w:t>
      </w:r>
      <w:r>
        <w:rPr>
          <w:bCs/>
          <w:szCs w:val="44"/>
        </w:rPr>
        <w:t>and is making a difference</w:t>
      </w:r>
      <w:r w:rsidRPr="005249E6">
        <w:rPr>
          <w:bCs/>
          <w:szCs w:val="44"/>
        </w:rPr>
        <w:t>.</w:t>
      </w:r>
    </w:p>
    <w:p w14:paraId="1E8FBB35" w14:textId="77777777" w:rsidR="005D1712" w:rsidRPr="005249E6" w:rsidRDefault="005D1712" w:rsidP="005D1712">
      <w:pPr>
        <w:rPr>
          <w:bCs/>
          <w:szCs w:val="44"/>
        </w:rPr>
      </w:pPr>
    </w:p>
    <w:p w14:paraId="0B0D8FD6" w14:textId="18C5D578" w:rsidR="005D1712" w:rsidRDefault="005D1712" w:rsidP="005D1712">
      <w:pPr>
        <w:rPr>
          <w:bCs/>
          <w:szCs w:val="44"/>
        </w:rPr>
      </w:pPr>
      <w:r w:rsidRPr="005249E6">
        <w:rPr>
          <w:bCs/>
          <w:szCs w:val="44"/>
        </w:rPr>
        <w:t xml:space="preserve">Before claiming </w:t>
      </w:r>
      <w:r w:rsidR="00607C15">
        <w:rPr>
          <w:bCs/>
          <w:szCs w:val="44"/>
        </w:rPr>
        <w:t>‘</w:t>
      </w:r>
      <w:r w:rsidRPr="005249E6">
        <w:rPr>
          <w:bCs/>
          <w:szCs w:val="44"/>
        </w:rPr>
        <w:t xml:space="preserve">Inclusion </w:t>
      </w:r>
      <w:r w:rsidR="00DC2364">
        <w:rPr>
          <w:bCs/>
          <w:szCs w:val="44"/>
        </w:rPr>
        <w:t>F</w:t>
      </w:r>
      <w:r w:rsidRPr="005249E6">
        <w:rPr>
          <w:bCs/>
          <w:szCs w:val="44"/>
        </w:rPr>
        <w:t>unding</w:t>
      </w:r>
      <w:r w:rsidR="00607C15">
        <w:rPr>
          <w:bCs/>
          <w:szCs w:val="44"/>
        </w:rPr>
        <w:t>’</w:t>
      </w:r>
      <w:r w:rsidRPr="005249E6">
        <w:rPr>
          <w:bCs/>
          <w:szCs w:val="44"/>
        </w:rPr>
        <w:t xml:space="preserve"> </w:t>
      </w:r>
      <w:r w:rsidR="00DC2364">
        <w:rPr>
          <w:bCs/>
          <w:szCs w:val="44"/>
        </w:rPr>
        <w:t xml:space="preserve">for each individual child, </w:t>
      </w:r>
      <w:r w:rsidRPr="005249E6">
        <w:rPr>
          <w:bCs/>
          <w:szCs w:val="44"/>
        </w:rPr>
        <w:t>the school or setting must have taken the following steps:</w:t>
      </w:r>
    </w:p>
    <w:p w14:paraId="486A3097" w14:textId="77777777" w:rsidR="00DC2364" w:rsidRPr="005249E6" w:rsidRDefault="00DC2364" w:rsidP="005D1712">
      <w:pPr>
        <w:rPr>
          <w:bCs/>
          <w:szCs w:val="44"/>
        </w:rPr>
      </w:pPr>
    </w:p>
    <w:p w14:paraId="2253C555" w14:textId="4FE4441A" w:rsidR="005D1712" w:rsidRPr="00190C35" w:rsidRDefault="005D1712" w:rsidP="005D1712">
      <w:pPr>
        <w:pStyle w:val="ListParagraph"/>
        <w:numPr>
          <w:ilvl w:val="0"/>
          <w:numId w:val="3"/>
        </w:numPr>
        <w:rPr>
          <w:bCs/>
          <w:color w:val="00B050"/>
          <w:szCs w:val="44"/>
        </w:rPr>
      </w:pPr>
      <w:r w:rsidRPr="00190C35">
        <w:rPr>
          <w:bCs/>
          <w:szCs w:val="44"/>
        </w:rPr>
        <w:t>Hav</w:t>
      </w:r>
      <w:r w:rsidR="00DC2364">
        <w:rPr>
          <w:bCs/>
          <w:szCs w:val="44"/>
        </w:rPr>
        <w:t>e</w:t>
      </w:r>
      <w:r w:rsidRPr="00190C35">
        <w:rPr>
          <w:bCs/>
          <w:szCs w:val="44"/>
        </w:rPr>
        <w:t xml:space="preserve"> </w:t>
      </w:r>
      <w:r w:rsidR="00DC2364">
        <w:rPr>
          <w:bCs/>
          <w:szCs w:val="44"/>
        </w:rPr>
        <w:t>identified</w:t>
      </w:r>
      <w:r w:rsidRPr="00190C35">
        <w:rPr>
          <w:bCs/>
          <w:szCs w:val="44"/>
        </w:rPr>
        <w:t xml:space="preserve"> </w:t>
      </w:r>
      <w:r w:rsidR="00DC2364">
        <w:rPr>
          <w:bCs/>
          <w:szCs w:val="44"/>
        </w:rPr>
        <w:t xml:space="preserve">that </w:t>
      </w:r>
      <w:r w:rsidRPr="00190C35">
        <w:rPr>
          <w:bCs/>
          <w:szCs w:val="44"/>
        </w:rPr>
        <w:t>the child has low level and/or emerging special educational needs by using</w:t>
      </w:r>
      <w:r w:rsidRPr="00607C15">
        <w:rPr>
          <w:b/>
          <w:color w:val="000000" w:themeColor="text1"/>
          <w:szCs w:val="44"/>
        </w:rPr>
        <w:t xml:space="preserve"> </w:t>
      </w:r>
      <w:hyperlink r:id="rId8" w:history="1">
        <w:r w:rsidR="00177112">
          <w:rPr>
            <w:color w:val="0000FF"/>
            <w:u w:val="single"/>
          </w:rPr>
          <w:t>Oxfordshire Guidance for Special Educational Needs (SEN) Support</w:t>
        </w:r>
      </w:hyperlink>
      <w:r w:rsidRPr="00190C35">
        <w:rPr>
          <w:b/>
          <w:color w:val="00B050"/>
          <w:szCs w:val="44"/>
        </w:rPr>
        <w:t xml:space="preserve"> </w:t>
      </w:r>
      <w:r w:rsidRPr="00190C35">
        <w:rPr>
          <w:bCs/>
          <w:szCs w:val="44"/>
        </w:rPr>
        <w:t>to complete</w:t>
      </w:r>
      <w:r w:rsidRPr="00190C35">
        <w:rPr>
          <w:b/>
          <w:szCs w:val="44"/>
        </w:rPr>
        <w:t xml:space="preserve"> </w:t>
      </w:r>
      <w:r w:rsidRPr="00190C35">
        <w:rPr>
          <w:bCs/>
          <w:szCs w:val="44"/>
        </w:rPr>
        <w:t>the initial screening tool and relevant SEND descriptors</w:t>
      </w:r>
    </w:p>
    <w:p w14:paraId="02C61763" w14:textId="77777777" w:rsidR="005D1712" w:rsidRPr="005249E6" w:rsidRDefault="005D1712" w:rsidP="005D1712">
      <w:pPr>
        <w:rPr>
          <w:bCs/>
          <w:szCs w:val="44"/>
        </w:rPr>
      </w:pPr>
    </w:p>
    <w:p w14:paraId="047BEBB6" w14:textId="699B41B0" w:rsidR="005D1712" w:rsidRDefault="005D1712" w:rsidP="005D1712">
      <w:pPr>
        <w:pStyle w:val="ListParagraph"/>
        <w:numPr>
          <w:ilvl w:val="0"/>
          <w:numId w:val="1"/>
        </w:numPr>
        <w:rPr>
          <w:bCs/>
          <w:szCs w:val="44"/>
        </w:rPr>
      </w:pPr>
      <w:r w:rsidRPr="005249E6">
        <w:rPr>
          <w:bCs/>
          <w:szCs w:val="44"/>
        </w:rPr>
        <w:t>Have discussed the child’s strengths and needs with the parents and explained how</w:t>
      </w:r>
      <w:r w:rsidR="00177112">
        <w:rPr>
          <w:bCs/>
          <w:szCs w:val="44"/>
        </w:rPr>
        <w:t xml:space="preserve"> </w:t>
      </w:r>
      <w:r w:rsidR="00607C15">
        <w:rPr>
          <w:bCs/>
          <w:szCs w:val="44"/>
        </w:rPr>
        <w:t>‘</w:t>
      </w:r>
      <w:r w:rsidR="00DC2364">
        <w:rPr>
          <w:bCs/>
          <w:szCs w:val="44"/>
        </w:rPr>
        <w:t>I</w:t>
      </w:r>
      <w:r w:rsidRPr="005249E6">
        <w:rPr>
          <w:bCs/>
          <w:szCs w:val="44"/>
        </w:rPr>
        <w:t xml:space="preserve">nclusion </w:t>
      </w:r>
      <w:r w:rsidR="00DC2364">
        <w:rPr>
          <w:bCs/>
          <w:szCs w:val="44"/>
        </w:rPr>
        <w:t>F</w:t>
      </w:r>
      <w:r w:rsidRPr="005249E6">
        <w:rPr>
          <w:bCs/>
          <w:szCs w:val="44"/>
        </w:rPr>
        <w:t>unding</w:t>
      </w:r>
      <w:r w:rsidR="00607C15">
        <w:rPr>
          <w:bCs/>
          <w:szCs w:val="44"/>
        </w:rPr>
        <w:t>’</w:t>
      </w:r>
      <w:r w:rsidR="00D876ED">
        <w:rPr>
          <w:bCs/>
          <w:szCs w:val="44"/>
        </w:rPr>
        <w:t xml:space="preserve"> </w:t>
      </w:r>
      <w:r w:rsidRPr="005249E6">
        <w:rPr>
          <w:bCs/>
          <w:szCs w:val="44"/>
        </w:rPr>
        <w:t>will be used to support their child’s progress</w:t>
      </w:r>
    </w:p>
    <w:p w14:paraId="210E682F" w14:textId="77777777" w:rsidR="005D1712" w:rsidRPr="00D859BE" w:rsidRDefault="005D1712" w:rsidP="005D1712">
      <w:pPr>
        <w:pStyle w:val="ListParagraph"/>
        <w:rPr>
          <w:bCs/>
          <w:szCs w:val="44"/>
        </w:rPr>
      </w:pPr>
    </w:p>
    <w:p w14:paraId="6353FCF7" w14:textId="4587D6A9" w:rsidR="00F47945" w:rsidRPr="00F47945" w:rsidRDefault="005D1712" w:rsidP="00F47945">
      <w:pPr>
        <w:pStyle w:val="ListParagraph"/>
        <w:numPr>
          <w:ilvl w:val="0"/>
          <w:numId w:val="1"/>
        </w:numPr>
        <w:rPr>
          <w:bCs/>
          <w:szCs w:val="44"/>
        </w:rPr>
      </w:pPr>
      <w:r>
        <w:rPr>
          <w:bCs/>
          <w:szCs w:val="44"/>
        </w:rPr>
        <w:t xml:space="preserve">Have written and shared an individual support plan or pupil profile with parents and relevant professionals (if involved) which clearly outlines the next steps/outcomes you are aiming to support the child to achieve. </w:t>
      </w:r>
      <w:r w:rsidR="00F47945" w:rsidRPr="00F47945">
        <w:rPr>
          <w:bCs/>
          <w:szCs w:val="44"/>
        </w:rPr>
        <w:t xml:space="preserve">(See </w:t>
      </w:r>
      <w:hyperlink r:id="rId9" w:history="1">
        <w:r w:rsidR="00F47945" w:rsidRPr="00F47945">
          <w:rPr>
            <w:rStyle w:val="Hyperlink"/>
            <w:bCs/>
            <w:szCs w:val="44"/>
          </w:rPr>
          <w:t>example of a completed individual support plan</w:t>
        </w:r>
      </w:hyperlink>
      <w:r w:rsidR="00F47945" w:rsidRPr="00F47945">
        <w:rPr>
          <w:bCs/>
          <w:szCs w:val="44"/>
        </w:rPr>
        <w:t xml:space="preserve">)  </w:t>
      </w:r>
    </w:p>
    <w:p w14:paraId="0F9079CD" w14:textId="77777777" w:rsidR="005D1712" w:rsidRPr="005249E6" w:rsidRDefault="005D1712" w:rsidP="005D1712">
      <w:pPr>
        <w:pStyle w:val="ListParagraph"/>
        <w:rPr>
          <w:bCs/>
          <w:szCs w:val="44"/>
        </w:rPr>
      </w:pPr>
    </w:p>
    <w:p w14:paraId="349D6BF7" w14:textId="77777777" w:rsidR="005D1712" w:rsidRDefault="005D1712" w:rsidP="005D1712">
      <w:pPr>
        <w:pStyle w:val="ListParagraph"/>
        <w:numPr>
          <w:ilvl w:val="0"/>
          <w:numId w:val="1"/>
        </w:numPr>
        <w:rPr>
          <w:bCs/>
          <w:szCs w:val="44"/>
        </w:rPr>
      </w:pPr>
      <w:r>
        <w:rPr>
          <w:bCs/>
          <w:szCs w:val="44"/>
        </w:rPr>
        <w:t>Have a clear process in place for monitoring the child’s progress</w:t>
      </w:r>
    </w:p>
    <w:p w14:paraId="1643A8F1" w14:textId="77777777" w:rsidR="005D1712" w:rsidRPr="00852527" w:rsidRDefault="005D1712" w:rsidP="005D1712">
      <w:pPr>
        <w:pStyle w:val="ListParagraph"/>
        <w:rPr>
          <w:bCs/>
          <w:szCs w:val="44"/>
        </w:rPr>
      </w:pPr>
    </w:p>
    <w:p w14:paraId="3CB4E098" w14:textId="044C018F" w:rsidR="005D1712" w:rsidRDefault="005D1712" w:rsidP="005D1712">
      <w:pPr>
        <w:pStyle w:val="ListParagraph"/>
        <w:numPr>
          <w:ilvl w:val="0"/>
          <w:numId w:val="1"/>
        </w:numPr>
        <w:rPr>
          <w:bCs/>
          <w:szCs w:val="44"/>
        </w:rPr>
      </w:pPr>
      <w:r>
        <w:rPr>
          <w:bCs/>
          <w:szCs w:val="44"/>
        </w:rPr>
        <w:t xml:space="preserve">Ensure </w:t>
      </w:r>
      <w:r w:rsidR="00DC2364">
        <w:rPr>
          <w:bCs/>
          <w:szCs w:val="44"/>
        </w:rPr>
        <w:t xml:space="preserve">the </w:t>
      </w:r>
      <w:r>
        <w:rPr>
          <w:bCs/>
          <w:szCs w:val="44"/>
        </w:rPr>
        <w:t>individual support plan or pupil profile is reviewed at least 3 times a year with parents and other relevant professionals</w:t>
      </w:r>
    </w:p>
    <w:p w14:paraId="5ECF328B" w14:textId="77777777" w:rsidR="00D877D6" w:rsidRPr="00D877D6" w:rsidRDefault="00D877D6" w:rsidP="00D877D6">
      <w:pPr>
        <w:pStyle w:val="ListParagraph"/>
        <w:rPr>
          <w:bCs/>
          <w:szCs w:val="44"/>
        </w:rPr>
      </w:pPr>
    </w:p>
    <w:p w14:paraId="1D1236DB" w14:textId="388FD3C9" w:rsidR="00D877D6" w:rsidRPr="00C077DA" w:rsidRDefault="00DC2364" w:rsidP="00177112">
      <w:pPr>
        <w:pStyle w:val="ListParagraph"/>
        <w:numPr>
          <w:ilvl w:val="0"/>
          <w:numId w:val="1"/>
        </w:numPr>
        <w:rPr>
          <w:bCs/>
          <w:szCs w:val="44"/>
        </w:rPr>
      </w:pPr>
      <w:r w:rsidRPr="00C077DA">
        <w:rPr>
          <w:bCs/>
          <w:szCs w:val="44"/>
        </w:rPr>
        <w:t>H</w:t>
      </w:r>
      <w:r w:rsidR="0049380B" w:rsidRPr="00C077DA">
        <w:rPr>
          <w:bCs/>
          <w:szCs w:val="44"/>
        </w:rPr>
        <w:t xml:space="preserve">ave a </w:t>
      </w:r>
      <w:r w:rsidRPr="00C077DA">
        <w:rPr>
          <w:bCs/>
          <w:szCs w:val="44"/>
        </w:rPr>
        <w:t>record</w:t>
      </w:r>
      <w:r w:rsidR="0082330D" w:rsidRPr="00C077DA">
        <w:rPr>
          <w:bCs/>
          <w:szCs w:val="44"/>
        </w:rPr>
        <w:t>, kept in the child’s file,</w:t>
      </w:r>
      <w:r w:rsidR="0049380B" w:rsidRPr="00C077DA">
        <w:rPr>
          <w:bCs/>
          <w:szCs w:val="44"/>
        </w:rPr>
        <w:t xml:space="preserve"> </w:t>
      </w:r>
      <w:r w:rsidR="0082330D" w:rsidRPr="00C077DA">
        <w:rPr>
          <w:bCs/>
          <w:szCs w:val="44"/>
        </w:rPr>
        <w:t>that</w:t>
      </w:r>
      <w:r w:rsidR="0049380B" w:rsidRPr="00C077DA">
        <w:rPr>
          <w:bCs/>
          <w:szCs w:val="44"/>
        </w:rPr>
        <w:t xml:space="preserve"> </w:t>
      </w:r>
      <w:r w:rsidR="00A83C2B" w:rsidRPr="00C077DA">
        <w:rPr>
          <w:bCs/>
          <w:szCs w:val="44"/>
        </w:rPr>
        <w:t>recor</w:t>
      </w:r>
      <w:r w:rsidR="0082330D" w:rsidRPr="00C077DA">
        <w:rPr>
          <w:bCs/>
          <w:szCs w:val="44"/>
        </w:rPr>
        <w:t>ds</w:t>
      </w:r>
      <w:r w:rsidR="00A83C2B" w:rsidRPr="00C077DA">
        <w:rPr>
          <w:bCs/>
          <w:szCs w:val="44"/>
        </w:rPr>
        <w:t xml:space="preserve"> </w:t>
      </w:r>
      <w:r w:rsidR="00D877D6" w:rsidRPr="00C077DA">
        <w:rPr>
          <w:bCs/>
          <w:szCs w:val="44"/>
        </w:rPr>
        <w:t>what the funding has been spent on and the impact for the child</w:t>
      </w:r>
      <w:r w:rsidR="00491C81" w:rsidRPr="00C077DA">
        <w:rPr>
          <w:bCs/>
          <w:szCs w:val="44"/>
        </w:rPr>
        <w:t xml:space="preserve"> in terms of their </w:t>
      </w:r>
      <w:r w:rsidR="00320CCE" w:rsidRPr="00C077DA">
        <w:rPr>
          <w:bCs/>
          <w:szCs w:val="44"/>
        </w:rPr>
        <w:t>well-being</w:t>
      </w:r>
      <w:r w:rsidR="00491C81" w:rsidRPr="00C077DA">
        <w:rPr>
          <w:bCs/>
          <w:szCs w:val="44"/>
        </w:rPr>
        <w:t>, learning and</w:t>
      </w:r>
      <w:r w:rsidR="007F568F" w:rsidRPr="00C077DA">
        <w:rPr>
          <w:bCs/>
          <w:szCs w:val="44"/>
        </w:rPr>
        <w:t>/or</w:t>
      </w:r>
      <w:r w:rsidR="00491C81" w:rsidRPr="00C077DA">
        <w:rPr>
          <w:bCs/>
          <w:szCs w:val="44"/>
        </w:rPr>
        <w:t xml:space="preserve"> development</w:t>
      </w:r>
      <w:r w:rsidR="00BE205A" w:rsidRPr="00C077DA">
        <w:rPr>
          <w:bCs/>
          <w:szCs w:val="44"/>
        </w:rPr>
        <w:t xml:space="preserve"> </w:t>
      </w:r>
      <w:r w:rsidR="0082330D" w:rsidRPr="00C077DA">
        <w:rPr>
          <w:bCs/>
          <w:szCs w:val="44"/>
        </w:rPr>
        <w:t xml:space="preserve"> </w:t>
      </w:r>
      <w:r w:rsidR="00177112" w:rsidRPr="00C077DA">
        <w:rPr>
          <w:bCs/>
          <w:szCs w:val="44"/>
        </w:rPr>
        <w:t xml:space="preserve">       </w:t>
      </w:r>
      <w:proofErr w:type="gramStart"/>
      <w:r w:rsidR="00177112" w:rsidRPr="00C077DA">
        <w:rPr>
          <w:bCs/>
          <w:szCs w:val="44"/>
        </w:rPr>
        <w:t xml:space="preserve">   </w:t>
      </w:r>
      <w:r w:rsidR="0082330D" w:rsidRPr="00C077DA">
        <w:rPr>
          <w:bCs/>
          <w:szCs w:val="44"/>
        </w:rPr>
        <w:t>(</w:t>
      </w:r>
      <w:proofErr w:type="gramEnd"/>
      <w:r w:rsidR="0082330D" w:rsidRPr="00C077DA">
        <w:rPr>
          <w:bCs/>
          <w:szCs w:val="44"/>
        </w:rPr>
        <w:t>The template below can be used for this purpose)</w:t>
      </w:r>
    </w:p>
    <w:p w14:paraId="686C6701" w14:textId="77777777" w:rsidR="007F568F" w:rsidRPr="00C077DA" w:rsidRDefault="007F568F" w:rsidP="007F568F">
      <w:pPr>
        <w:pStyle w:val="ListParagraph"/>
        <w:rPr>
          <w:bCs/>
          <w:szCs w:val="44"/>
        </w:rPr>
      </w:pPr>
    </w:p>
    <w:p w14:paraId="360E94BA" w14:textId="38CCF360" w:rsidR="007F568F" w:rsidRPr="00C077DA" w:rsidRDefault="007F568F" w:rsidP="00491C81">
      <w:pPr>
        <w:pStyle w:val="ListParagraph"/>
        <w:numPr>
          <w:ilvl w:val="0"/>
          <w:numId w:val="1"/>
        </w:numPr>
        <w:rPr>
          <w:bCs/>
          <w:szCs w:val="44"/>
        </w:rPr>
      </w:pPr>
      <w:r w:rsidRPr="00C077DA">
        <w:rPr>
          <w:bCs/>
          <w:szCs w:val="44"/>
        </w:rPr>
        <w:t>For LA auditing purposes</w:t>
      </w:r>
      <w:r w:rsidR="00DC2364" w:rsidRPr="00C077DA">
        <w:rPr>
          <w:bCs/>
          <w:szCs w:val="44"/>
        </w:rPr>
        <w:t xml:space="preserve">, </w:t>
      </w:r>
      <w:r w:rsidR="00320CCE" w:rsidRPr="00C077DA">
        <w:rPr>
          <w:bCs/>
          <w:szCs w:val="44"/>
        </w:rPr>
        <w:t xml:space="preserve">provide </w:t>
      </w:r>
      <w:r w:rsidRPr="00C077DA">
        <w:rPr>
          <w:bCs/>
          <w:szCs w:val="44"/>
        </w:rPr>
        <w:t>evidence that the above steps have been followed</w:t>
      </w:r>
    </w:p>
    <w:p w14:paraId="02190628" w14:textId="77777777" w:rsidR="005D1712" w:rsidRPr="0082330D" w:rsidRDefault="005D1712" w:rsidP="005D1712">
      <w:pPr>
        <w:rPr>
          <w:b/>
          <w:szCs w:val="44"/>
        </w:rPr>
      </w:pPr>
    </w:p>
    <w:p w14:paraId="49DA2193" w14:textId="46CF17BC" w:rsidR="00E15AC4" w:rsidRDefault="00E15AC4" w:rsidP="005D1712">
      <w:pPr>
        <w:rPr>
          <w:b/>
          <w:szCs w:val="44"/>
        </w:rPr>
      </w:pPr>
      <w:r w:rsidRPr="0082330D">
        <w:rPr>
          <w:b/>
          <w:szCs w:val="44"/>
        </w:rPr>
        <w:t xml:space="preserve">Having </w:t>
      </w:r>
      <w:r w:rsidR="00491C81" w:rsidRPr="0082330D">
        <w:rPr>
          <w:b/>
          <w:szCs w:val="44"/>
        </w:rPr>
        <w:t>completed</w:t>
      </w:r>
      <w:r w:rsidRPr="0082330D">
        <w:rPr>
          <w:b/>
          <w:szCs w:val="44"/>
        </w:rPr>
        <w:t xml:space="preserve"> the steps above</w:t>
      </w:r>
      <w:r w:rsidR="00556B2A">
        <w:rPr>
          <w:b/>
          <w:szCs w:val="44"/>
        </w:rPr>
        <w:t>,</w:t>
      </w:r>
      <w:r w:rsidRPr="0082330D">
        <w:rPr>
          <w:b/>
          <w:szCs w:val="44"/>
        </w:rPr>
        <w:t xml:space="preserve"> settings</w:t>
      </w:r>
      <w:r w:rsidR="00203B2E" w:rsidRPr="0082330D">
        <w:rPr>
          <w:b/>
          <w:szCs w:val="44"/>
        </w:rPr>
        <w:t xml:space="preserve"> and schools</w:t>
      </w:r>
      <w:r w:rsidRPr="0082330D">
        <w:rPr>
          <w:b/>
          <w:szCs w:val="44"/>
        </w:rPr>
        <w:t xml:space="preserve"> </w:t>
      </w:r>
      <w:r w:rsidR="00A83C2B" w:rsidRPr="0082330D">
        <w:rPr>
          <w:b/>
          <w:szCs w:val="44"/>
        </w:rPr>
        <w:t xml:space="preserve">are able to </w:t>
      </w:r>
      <w:r w:rsidR="00491C81" w:rsidRPr="0082330D">
        <w:rPr>
          <w:b/>
          <w:szCs w:val="44"/>
        </w:rPr>
        <w:t>apply for inclusion funding</w:t>
      </w:r>
      <w:r w:rsidRPr="0082330D">
        <w:rPr>
          <w:b/>
          <w:szCs w:val="44"/>
        </w:rPr>
        <w:t>:</w:t>
      </w:r>
    </w:p>
    <w:p w14:paraId="11CE5BE5" w14:textId="77777777" w:rsidR="00DC2364" w:rsidRDefault="00DC2364" w:rsidP="005D1712">
      <w:pPr>
        <w:rPr>
          <w:b/>
          <w:szCs w:val="44"/>
        </w:rPr>
      </w:pPr>
    </w:p>
    <w:p w14:paraId="10CAF525" w14:textId="09D355A1" w:rsidR="00320CCE" w:rsidRDefault="005538FF" w:rsidP="00320CCE">
      <w:bookmarkStart w:id="0" w:name="_Hlk144735533"/>
      <w:r w:rsidRPr="00DC2364">
        <w:rPr>
          <w:bCs/>
          <w:szCs w:val="44"/>
        </w:rPr>
        <w:t>Apply</w:t>
      </w:r>
      <w:r w:rsidR="00320CCE">
        <w:rPr>
          <w:bCs/>
          <w:szCs w:val="44"/>
        </w:rPr>
        <w:t xml:space="preserve"> at </w:t>
      </w:r>
      <w:r w:rsidRPr="00DC2364">
        <w:rPr>
          <w:bCs/>
          <w:szCs w:val="44"/>
        </w:rPr>
        <w:t xml:space="preserve"> </w:t>
      </w:r>
      <w:hyperlink r:id="rId10" w:history="1">
        <w:r w:rsidR="00320CCE">
          <w:rPr>
            <w:rStyle w:val="Hyperlink"/>
            <w:color w:val="0000FF"/>
          </w:rPr>
          <w:t>Early Education Funding (EEF) for 2, 3 and 4 year olds | Oxfordshire County Council</w:t>
        </w:r>
      </w:hyperlink>
    </w:p>
    <w:bookmarkEnd w:id="0"/>
    <w:p w14:paraId="2D816544" w14:textId="77777777" w:rsidR="00605A93" w:rsidRDefault="00605A93" w:rsidP="00CC34E0">
      <w:pPr>
        <w:rPr>
          <w:b/>
        </w:rPr>
      </w:pPr>
    </w:p>
    <w:p w14:paraId="2F8AB145" w14:textId="67D4C551" w:rsidR="00605A93" w:rsidRPr="007E3511" w:rsidRDefault="00605A93" w:rsidP="00605A93">
      <w:pPr>
        <w:rPr>
          <w:b/>
          <w:bCs/>
        </w:rPr>
      </w:pPr>
      <w:r w:rsidRPr="007E3511">
        <w:rPr>
          <w:b/>
          <w:bCs/>
        </w:rPr>
        <w:t xml:space="preserve">Please note: </w:t>
      </w:r>
      <w:r w:rsidR="00607C15" w:rsidRPr="007E3511">
        <w:rPr>
          <w:b/>
          <w:bCs/>
        </w:rPr>
        <w:t>F</w:t>
      </w:r>
      <w:r w:rsidRPr="007E3511">
        <w:rPr>
          <w:b/>
          <w:bCs/>
        </w:rPr>
        <w:t xml:space="preserve">or LA auditing purposes, this template or a similar form </w:t>
      </w:r>
      <w:r w:rsidRPr="007E3511">
        <w:rPr>
          <w:b/>
          <w:bCs/>
          <w:u w:val="single"/>
        </w:rPr>
        <w:t>must</w:t>
      </w:r>
      <w:r w:rsidRPr="007E3511">
        <w:rPr>
          <w:b/>
          <w:bCs/>
        </w:rPr>
        <w:t xml:space="preserve"> be completed for each child you are claiming Inclusion Support Funding for and </w:t>
      </w:r>
      <w:r w:rsidRPr="007E3511">
        <w:rPr>
          <w:b/>
          <w:bCs/>
          <w:u w:val="single"/>
        </w:rPr>
        <w:t>must</w:t>
      </w:r>
      <w:r w:rsidRPr="007E3511">
        <w:rPr>
          <w:b/>
          <w:bCs/>
        </w:rPr>
        <w:t xml:space="preserve"> be made available to the County Council on request</w:t>
      </w:r>
    </w:p>
    <w:p w14:paraId="79B2C5D9" w14:textId="77777777" w:rsidR="00605A93" w:rsidRPr="00177112" w:rsidRDefault="00605A93" w:rsidP="00CC34E0">
      <w:pPr>
        <w:rPr>
          <w:b/>
          <w:bCs/>
          <w:color w:val="FF0000"/>
        </w:rPr>
      </w:pPr>
    </w:p>
    <w:p w14:paraId="61D7DE96" w14:textId="77777777" w:rsidR="00605A93" w:rsidRDefault="00203B2E" w:rsidP="005D1712">
      <w:pPr>
        <w:rPr>
          <w:bCs/>
          <w:szCs w:val="44"/>
        </w:rPr>
      </w:pPr>
      <w:r>
        <w:rPr>
          <w:bCs/>
          <w:szCs w:val="44"/>
          <w:highlight w:val="yellow"/>
        </w:rPr>
        <w:t xml:space="preserve">  </w:t>
      </w:r>
    </w:p>
    <w:p w14:paraId="581EC6CA" w14:textId="77777777" w:rsidR="00177112" w:rsidRDefault="00177112" w:rsidP="005D1712">
      <w:pPr>
        <w:rPr>
          <w:b/>
          <w:szCs w:val="44"/>
        </w:rPr>
      </w:pPr>
    </w:p>
    <w:p w14:paraId="0AF0CC45" w14:textId="2FBD0FFF" w:rsidR="00D13454" w:rsidRPr="00605A93" w:rsidRDefault="00D13454" w:rsidP="005D1712">
      <w:pPr>
        <w:rPr>
          <w:bCs/>
          <w:szCs w:val="44"/>
          <w:highlight w:val="yellow"/>
        </w:rPr>
      </w:pPr>
      <w:r w:rsidRPr="00D13454">
        <w:rPr>
          <w:b/>
          <w:szCs w:val="44"/>
        </w:rPr>
        <w:lastRenderedPageBreak/>
        <w:t>Inclusion Funding Record</w:t>
      </w:r>
    </w:p>
    <w:p w14:paraId="24B8B4F4" w14:textId="77777777" w:rsidR="00605A93" w:rsidRDefault="00605A93" w:rsidP="005D1712">
      <w:pPr>
        <w:rPr>
          <w:b/>
          <w:szCs w:val="44"/>
        </w:rPr>
      </w:pPr>
    </w:p>
    <w:p w14:paraId="6CE98234" w14:textId="77777777" w:rsidR="00605A93" w:rsidRDefault="00605A93" w:rsidP="00605A93">
      <w:pPr>
        <w:rPr>
          <w:bCs/>
          <w:sz w:val="22"/>
          <w:szCs w:val="22"/>
        </w:rPr>
      </w:pPr>
      <w:r w:rsidRPr="00605A93">
        <w:rPr>
          <w:bCs/>
          <w:sz w:val="22"/>
          <w:szCs w:val="22"/>
        </w:rPr>
        <w:t xml:space="preserve">List the interventions planned to meet the child’s needs, the </w:t>
      </w:r>
      <w:proofErr w:type="gramStart"/>
      <w:r w:rsidRPr="00605A93">
        <w:rPr>
          <w:bCs/>
          <w:sz w:val="22"/>
          <w:szCs w:val="22"/>
        </w:rPr>
        <w:t>cost</w:t>
      </w:r>
      <w:proofErr w:type="gramEnd"/>
      <w:r w:rsidRPr="00605A93">
        <w:rPr>
          <w:bCs/>
          <w:sz w:val="22"/>
          <w:szCs w:val="22"/>
        </w:rPr>
        <w:t xml:space="preserve"> and the</w:t>
      </w:r>
      <w:r>
        <w:rPr>
          <w:bCs/>
          <w:sz w:val="22"/>
          <w:szCs w:val="22"/>
        </w:rPr>
        <w:t>ir</w:t>
      </w:r>
      <w:r w:rsidRPr="00605A93">
        <w:rPr>
          <w:bCs/>
          <w:sz w:val="22"/>
          <w:szCs w:val="22"/>
        </w:rPr>
        <w:t xml:space="preserve"> impact</w:t>
      </w:r>
      <w:r>
        <w:rPr>
          <w:bCs/>
          <w:sz w:val="22"/>
          <w:szCs w:val="22"/>
        </w:rPr>
        <w:t>.</w:t>
      </w:r>
    </w:p>
    <w:p w14:paraId="20644C61" w14:textId="5534EEEA" w:rsidR="00605A93" w:rsidRPr="00605A93" w:rsidRDefault="00605A93" w:rsidP="00605A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605A93">
        <w:rPr>
          <w:bCs/>
          <w:sz w:val="22"/>
          <w:szCs w:val="22"/>
        </w:rPr>
        <w:t xml:space="preserve">Measure impact towards the end of the </w:t>
      </w:r>
      <w:proofErr w:type="gramStart"/>
      <w:r w:rsidRPr="00605A93">
        <w:rPr>
          <w:bCs/>
          <w:sz w:val="22"/>
          <w:szCs w:val="22"/>
        </w:rPr>
        <w:t>term, once</w:t>
      </w:r>
      <w:proofErr w:type="gramEnd"/>
      <w:r w:rsidRPr="00605A93">
        <w:rPr>
          <w:bCs/>
          <w:sz w:val="22"/>
          <w:szCs w:val="22"/>
        </w:rPr>
        <w:t xml:space="preserve"> interventions have had a chance to make a difference).</w:t>
      </w:r>
    </w:p>
    <w:p w14:paraId="708E69D2" w14:textId="77777777" w:rsidR="00D13454" w:rsidRPr="00D75426" w:rsidRDefault="00D13454" w:rsidP="005D1712">
      <w:pPr>
        <w:rPr>
          <w:bCs/>
          <w:szCs w:val="44"/>
          <w:highlight w:val="yellow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673"/>
        <w:gridCol w:w="5954"/>
      </w:tblGrid>
      <w:tr w:rsidR="005D1712" w14:paraId="5B1E80BF" w14:textId="77777777" w:rsidTr="00527B74">
        <w:trPr>
          <w:trHeight w:val="567"/>
        </w:trPr>
        <w:tc>
          <w:tcPr>
            <w:tcW w:w="4673" w:type="dxa"/>
            <w:shd w:val="clear" w:color="auto" w:fill="D9D9D9" w:themeFill="background1" w:themeFillShade="D9"/>
          </w:tcPr>
          <w:p w14:paraId="0EDD19B1" w14:textId="77777777" w:rsidR="005D1712" w:rsidRPr="00320CCE" w:rsidRDefault="005D1712" w:rsidP="00E105D4">
            <w:pPr>
              <w:rPr>
                <w:bCs/>
              </w:rPr>
            </w:pPr>
            <w:r w:rsidRPr="00320CCE">
              <w:rPr>
                <w:bCs/>
              </w:rPr>
              <w:t>Name of child</w:t>
            </w:r>
          </w:p>
        </w:tc>
        <w:tc>
          <w:tcPr>
            <w:tcW w:w="5954" w:type="dxa"/>
          </w:tcPr>
          <w:p w14:paraId="532F5D63" w14:textId="77777777" w:rsidR="005D1712" w:rsidRPr="00C5309E" w:rsidRDefault="005D1712" w:rsidP="00E105D4">
            <w:pPr>
              <w:rPr>
                <w:b/>
              </w:rPr>
            </w:pPr>
          </w:p>
        </w:tc>
      </w:tr>
      <w:tr w:rsidR="005D1712" w14:paraId="0389BD1F" w14:textId="77777777" w:rsidTr="00527B74">
        <w:trPr>
          <w:trHeight w:val="567"/>
        </w:trPr>
        <w:tc>
          <w:tcPr>
            <w:tcW w:w="4673" w:type="dxa"/>
            <w:shd w:val="clear" w:color="auto" w:fill="D9D9D9" w:themeFill="background1" w:themeFillShade="D9"/>
          </w:tcPr>
          <w:p w14:paraId="3C3DFACD" w14:textId="77777777" w:rsidR="005D1712" w:rsidRPr="00320CCE" w:rsidRDefault="005D1712" w:rsidP="00E105D4">
            <w:pPr>
              <w:rPr>
                <w:bCs/>
              </w:rPr>
            </w:pPr>
            <w:r w:rsidRPr="00320CCE">
              <w:rPr>
                <w:bCs/>
              </w:rPr>
              <w:t>Date of birth</w:t>
            </w:r>
          </w:p>
        </w:tc>
        <w:tc>
          <w:tcPr>
            <w:tcW w:w="5954" w:type="dxa"/>
          </w:tcPr>
          <w:p w14:paraId="30CB5507" w14:textId="08FAF074" w:rsidR="005D1712" w:rsidRPr="00C5309E" w:rsidRDefault="004A78A6" w:rsidP="00E105D4">
            <w:pPr>
              <w:ind w:right="-268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</w:p>
        </w:tc>
      </w:tr>
      <w:tr w:rsidR="005D1712" w14:paraId="6E0245E1" w14:textId="77777777" w:rsidTr="00527B74">
        <w:trPr>
          <w:trHeight w:val="567"/>
        </w:trPr>
        <w:tc>
          <w:tcPr>
            <w:tcW w:w="4673" w:type="dxa"/>
            <w:shd w:val="clear" w:color="auto" w:fill="D9D9D9" w:themeFill="background1" w:themeFillShade="D9"/>
          </w:tcPr>
          <w:p w14:paraId="595E8E60" w14:textId="77777777" w:rsidR="005D1712" w:rsidRPr="00320CCE" w:rsidRDefault="005D1712" w:rsidP="00E105D4">
            <w:pPr>
              <w:rPr>
                <w:bCs/>
              </w:rPr>
            </w:pPr>
            <w:r w:rsidRPr="00320CCE">
              <w:rPr>
                <w:bCs/>
              </w:rPr>
              <w:t>Date application discussed with family</w:t>
            </w:r>
          </w:p>
        </w:tc>
        <w:tc>
          <w:tcPr>
            <w:tcW w:w="5954" w:type="dxa"/>
          </w:tcPr>
          <w:p w14:paraId="1B88E693" w14:textId="799B60B0" w:rsidR="005D1712" w:rsidRPr="00C5309E" w:rsidRDefault="005D1712" w:rsidP="00E105D4"/>
        </w:tc>
      </w:tr>
      <w:tr w:rsidR="005D1712" w:rsidRPr="00D876ED" w14:paraId="5EB4A7A0" w14:textId="77777777" w:rsidTr="00527B74">
        <w:trPr>
          <w:trHeight w:val="567"/>
        </w:trPr>
        <w:tc>
          <w:tcPr>
            <w:tcW w:w="4673" w:type="dxa"/>
            <w:shd w:val="clear" w:color="auto" w:fill="D9D9D9" w:themeFill="background1" w:themeFillShade="D9"/>
          </w:tcPr>
          <w:p w14:paraId="683FB695" w14:textId="217923AF" w:rsidR="005D1712" w:rsidRPr="00320CCE" w:rsidRDefault="005D1712" w:rsidP="00E105D4">
            <w:pPr>
              <w:rPr>
                <w:bCs/>
                <w:highlight w:val="yellow"/>
              </w:rPr>
            </w:pPr>
            <w:r w:rsidRPr="00320CCE">
              <w:rPr>
                <w:bCs/>
              </w:rPr>
              <w:t>Date ‘</w:t>
            </w:r>
            <w:r w:rsidR="009D29E9" w:rsidRPr="00320CCE">
              <w:rPr>
                <w:bCs/>
              </w:rPr>
              <w:t>SEN Support</w:t>
            </w:r>
            <w:r w:rsidRPr="00320CCE">
              <w:rPr>
                <w:bCs/>
              </w:rPr>
              <w:t xml:space="preserve">’ </w:t>
            </w:r>
            <w:r w:rsidR="00D876ED" w:rsidRPr="00320CCE">
              <w:rPr>
                <w:bCs/>
              </w:rPr>
              <w:t>was</w:t>
            </w:r>
            <w:r w:rsidRPr="00320CCE">
              <w:rPr>
                <w:bCs/>
              </w:rPr>
              <w:t xml:space="preserve"> first used on the head count to claim inclusion funding</w:t>
            </w:r>
          </w:p>
        </w:tc>
        <w:tc>
          <w:tcPr>
            <w:tcW w:w="5954" w:type="dxa"/>
          </w:tcPr>
          <w:p w14:paraId="6F4C570E" w14:textId="77777777" w:rsidR="005D1712" w:rsidRPr="00D876ED" w:rsidRDefault="005D1712" w:rsidP="00E105D4">
            <w:pPr>
              <w:rPr>
                <w:highlight w:val="yellow"/>
              </w:rPr>
            </w:pPr>
          </w:p>
        </w:tc>
      </w:tr>
      <w:tr w:rsidR="007E3511" w14:paraId="56701BA2" w14:textId="77777777" w:rsidTr="00527B74">
        <w:trPr>
          <w:trHeight w:val="567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301C3CB7" w14:textId="648DB20E" w:rsidR="007E3511" w:rsidRPr="00320CCE" w:rsidRDefault="007E3511" w:rsidP="00E105D4">
            <w:pPr>
              <w:rPr>
                <w:bCs/>
              </w:rPr>
            </w:pPr>
            <w:r w:rsidRPr="00320CCE">
              <w:rPr>
                <w:bCs/>
              </w:rPr>
              <w:t>Dates ‘SEN Support code’ code has been entered for this child</w:t>
            </w:r>
          </w:p>
        </w:tc>
        <w:tc>
          <w:tcPr>
            <w:tcW w:w="5954" w:type="dxa"/>
          </w:tcPr>
          <w:p w14:paraId="1FA3E03D" w14:textId="06816123" w:rsidR="007E3511" w:rsidRPr="00C5309E" w:rsidRDefault="007E3511" w:rsidP="00320CCE">
            <w:r>
              <w:t xml:space="preserve">Term 1/2    </w:t>
            </w:r>
          </w:p>
        </w:tc>
      </w:tr>
      <w:tr w:rsidR="007E3511" w14:paraId="6BD47DA4" w14:textId="77777777" w:rsidTr="00527B74">
        <w:trPr>
          <w:trHeight w:val="567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36AADE39" w14:textId="4F315491" w:rsidR="007E3511" w:rsidRPr="00320CCE" w:rsidRDefault="007E3511" w:rsidP="00E105D4">
            <w:pPr>
              <w:rPr>
                <w:bCs/>
              </w:rPr>
            </w:pPr>
          </w:p>
        </w:tc>
        <w:tc>
          <w:tcPr>
            <w:tcW w:w="5954" w:type="dxa"/>
          </w:tcPr>
          <w:p w14:paraId="7D52C820" w14:textId="32861D03" w:rsidR="007E3511" w:rsidRDefault="007E3511" w:rsidP="00E105D4">
            <w:r>
              <w:t>Term 3/4</w:t>
            </w:r>
          </w:p>
        </w:tc>
      </w:tr>
      <w:tr w:rsidR="007E3511" w14:paraId="61151BF4" w14:textId="77777777" w:rsidTr="00527B74">
        <w:trPr>
          <w:trHeight w:val="567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51E4ECE5" w14:textId="7585C07B" w:rsidR="007E3511" w:rsidRPr="00320CCE" w:rsidRDefault="007E3511" w:rsidP="00E105D4"/>
        </w:tc>
        <w:tc>
          <w:tcPr>
            <w:tcW w:w="5954" w:type="dxa"/>
          </w:tcPr>
          <w:p w14:paraId="410E6A69" w14:textId="04C4D904" w:rsidR="007E3511" w:rsidRDefault="007E3511" w:rsidP="00E105D4">
            <w:r>
              <w:t>Term 5/6</w:t>
            </w:r>
          </w:p>
        </w:tc>
      </w:tr>
      <w:tr w:rsidR="0090780C" w14:paraId="2DC1EE44" w14:textId="77777777" w:rsidTr="00527B74">
        <w:trPr>
          <w:trHeight w:val="567"/>
        </w:trPr>
        <w:tc>
          <w:tcPr>
            <w:tcW w:w="4673" w:type="dxa"/>
            <w:shd w:val="clear" w:color="auto" w:fill="D9D9D9" w:themeFill="background1" w:themeFillShade="D9"/>
          </w:tcPr>
          <w:p w14:paraId="28A39EEA" w14:textId="28BA649D" w:rsidR="0090780C" w:rsidRPr="00320CCE" w:rsidRDefault="0090780C" w:rsidP="00E105D4">
            <w:pPr>
              <w:rPr>
                <w:bCs/>
                <w:highlight w:val="yellow"/>
              </w:rPr>
            </w:pPr>
            <w:r w:rsidRPr="00320CCE">
              <w:rPr>
                <w:bCs/>
              </w:rPr>
              <w:t xml:space="preserve">Date SEN Support code has ended on the portal and reason why </w:t>
            </w:r>
          </w:p>
        </w:tc>
        <w:tc>
          <w:tcPr>
            <w:tcW w:w="5954" w:type="dxa"/>
          </w:tcPr>
          <w:p w14:paraId="28144C5A" w14:textId="77777777" w:rsidR="0090780C" w:rsidRPr="00C5309E" w:rsidRDefault="0090780C" w:rsidP="00E105D4"/>
        </w:tc>
      </w:tr>
    </w:tbl>
    <w:p w14:paraId="6ECBB6D4" w14:textId="77777777" w:rsidR="00320CCE" w:rsidRDefault="00320CC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402"/>
        <w:gridCol w:w="1274"/>
        <w:gridCol w:w="1274"/>
        <w:gridCol w:w="1275"/>
        <w:gridCol w:w="3402"/>
      </w:tblGrid>
      <w:tr w:rsidR="00D306B6" w14:paraId="362D6967" w14:textId="77777777" w:rsidTr="00527B74">
        <w:trPr>
          <w:trHeight w:val="761"/>
        </w:trPr>
        <w:tc>
          <w:tcPr>
            <w:tcW w:w="3402" w:type="dxa"/>
            <w:shd w:val="clear" w:color="auto" w:fill="D9D9D9" w:themeFill="background1" w:themeFillShade="D9"/>
          </w:tcPr>
          <w:p w14:paraId="54C8870B" w14:textId="669CE55E" w:rsidR="00D306B6" w:rsidRDefault="00D306B6" w:rsidP="00006CB6">
            <w:r>
              <w:t xml:space="preserve">List the interventions, support, services, activities, resources etc. 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BF1A570" w14:textId="77777777" w:rsidR="00D306B6" w:rsidRPr="00581A42" w:rsidRDefault="00D306B6" w:rsidP="00006CB6">
            <w:r>
              <w:t>Date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0647780" w14:textId="77777777" w:rsidR="00D306B6" w:rsidRPr="004C6F6B" w:rsidRDefault="00D306B6" w:rsidP="00006CB6">
            <w:pPr>
              <w:rPr>
                <w:highlight w:val="yellow"/>
              </w:rPr>
            </w:pPr>
            <w:r w:rsidRPr="00581A42">
              <w:t>Cost</w:t>
            </w:r>
            <w: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9496415" w14:textId="77777777" w:rsidR="00D306B6" w:rsidRPr="009A6AB4" w:rsidRDefault="00D306B6" w:rsidP="00006CB6">
            <w:r w:rsidRPr="009A6AB4">
              <w:t>Ongoing or one off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9159C2" w14:textId="77777777" w:rsidR="00D306B6" w:rsidRDefault="00D306B6" w:rsidP="00006CB6">
            <w:r>
              <w:t xml:space="preserve">Please describe the </w:t>
            </w:r>
            <w:r w:rsidRPr="00ED2EEE">
              <w:rPr>
                <w:b/>
              </w:rPr>
              <w:t>impact</w:t>
            </w:r>
            <w:r>
              <w:t xml:space="preserve"> of this intervention/activity.</w:t>
            </w:r>
          </w:p>
        </w:tc>
      </w:tr>
      <w:tr w:rsidR="00D306B6" w14:paraId="7F8F5199" w14:textId="77777777" w:rsidTr="00605A93">
        <w:trPr>
          <w:trHeight w:val="1134"/>
        </w:trPr>
        <w:tc>
          <w:tcPr>
            <w:tcW w:w="3402" w:type="dxa"/>
          </w:tcPr>
          <w:p w14:paraId="07316D10" w14:textId="77777777" w:rsidR="00D306B6" w:rsidRDefault="00D306B6" w:rsidP="00006CB6"/>
        </w:tc>
        <w:tc>
          <w:tcPr>
            <w:tcW w:w="1274" w:type="dxa"/>
          </w:tcPr>
          <w:p w14:paraId="0E31ADB9" w14:textId="77777777" w:rsidR="00D306B6" w:rsidRPr="00D96466" w:rsidRDefault="00D306B6" w:rsidP="00006CB6"/>
        </w:tc>
        <w:tc>
          <w:tcPr>
            <w:tcW w:w="1274" w:type="dxa"/>
          </w:tcPr>
          <w:p w14:paraId="22E23A72" w14:textId="77777777" w:rsidR="00D306B6" w:rsidRPr="004C6F6B" w:rsidRDefault="00D306B6" w:rsidP="00006CB6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5BE8EFA5" w14:textId="77777777" w:rsidR="00D306B6" w:rsidRDefault="00D306B6" w:rsidP="00006CB6"/>
        </w:tc>
        <w:tc>
          <w:tcPr>
            <w:tcW w:w="3402" w:type="dxa"/>
          </w:tcPr>
          <w:p w14:paraId="123E6AAE" w14:textId="77777777" w:rsidR="00D306B6" w:rsidRDefault="00D306B6" w:rsidP="00006CB6"/>
        </w:tc>
      </w:tr>
      <w:tr w:rsidR="00D306B6" w14:paraId="4C992B0D" w14:textId="77777777" w:rsidTr="00605A93">
        <w:trPr>
          <w:trHeight w:val="1134"/>
        </w:trPr>
        <w:tc>
          <w:tcPr>
            <w:tcW w:w="3402" w:type="dxa"/>
          </w:tcPr>
          <w:p w14:paraId="383A6A38" w14:textId="77777777" w:rsidR="00D306B6" w:rsidRDefault="00D306B6" w:rsidP="00006CB6"/>
        </w:tc>
        <w:tc>
          <w:tcPr>
            <w:tcW w:w="1274" w:type="dxa"/>
          </w:tcPr>
          <w:p w14:paraId="3409C820" w14:textId="77777777" w:rsidR="00D306B6" w:rsidRPr="00D96466" w:rsidRDefault="00D306B6" w:rsidP="00006CB6"/>
        </w:tc>
        <w:tc>
          <w:tcPr>
            <w:tcW w:w="1274" w:type="dxa"/>
          </w:tcPr>
          <w:p w14:paraId="764F4F09" w14:textId="77777777" w:rsidR="00D306B6" w:rsidRPr="004C6F6B" w:rsidRDefault="00D306B6" w:rsidP="00006CB6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5B97FD2F" w14:textId="77777777" w:rsidR="00D306B6" w:rsidRDefault="00D306B6" w:rsidP="00006CB6"/>
        </w:tc>
        <w:tc>
          <w:tcPr>
            <w:tcW w:w="3402" w:type="dxa"/>
          </w:tcPr>
          <w:p w14:paraId="70D8EA15" w14:textId="77777777" w:rsidR="00D306B6" w:rsidRDefault="00D306B6" w:rsidP="00006CB6"/>
        </w:tc>
      </w:tr>
      <w:tr w:rsidR="00D306B6" w14:paraId="305D3265" w14:textId="77777777" w:rsidTr="00605A93">
        <w:trPr>
          <w:trHeight w:val="1134"/>
        </w:trPr>
        <w:tc>
          <w:tcPr>
            <w:tcW w:w="3402" w:type="dxa"/>
          </w:tcPr>
          <w:p w14:paraId="2B1582A4" w14:textId="77777777" w:rsidR="00D306B6" w:rsidRDefault="00D306B6" w:rsidP="00006CB6"/>
        </w:tc>
        <w:tc>
          <w:tcPr>
            <w:tcW w:w="1274" w:type="dxa"/>
          </w:tcPr>
          <w:p w14:paraId="73419D26" w14:textId="77777777" w:rsidR="00D306B6" w:rsidRPr="004C6F6B" w:rsidRDefault="00D306B6" w:rsidP="00006CB6">
            <w:pPr>
              <w:rPr>
                <w:highlight w:val="yellow"/>
              </w:rPr>
            </w:pPr>
          </w:p>
        </w:tc>
        <w:tc>
          <w:tcPr>
            <w:tcW w:w="1274" w:type="dxa"/>
          </w:tcPr>
          <w:p w14:paraId="3736B743" w14:textId="77777777" w:rsidR="00D306B6" w:rsidRPr="004C6F6B" w:rsidRDefault="00D306B6" w:rsidP="00006CB6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492153F0" w14:textId="77777777" w:rsidR="00D306B6" w:rsidRDefault="00D306B6" w:rsidP="00006CB6"/>
        </w:tc>
        <w:tc>
          <w:tcPr>
            <w:tcW w:w="3402" w:type="dxa"/>
          </w:tcPr>
          <w:p w14:paraId="1E9E0CC9" w14:textId="77777777" w:rsidR="00D306B6" w:rsidRDefault="00D306B6" w:rsidP="00006CB6"/>
        </w:tc>
      </w:tr>
    </w:tbl>
    <w:p w14:paraId="220E3747" w14:textId="0ECE5D98" w:rsidR="00203B2E" w:rsidRDefault="00D306B6" w:rsidP="00D306B6">
      <w:pPr>
        <w:rPr>
          <w:b/>
          <w:bCs/>
        </w:rPr>
      </w:pPr>
      <w:r>
        <w:rPr>
          <w:b/>
          <w:bCs/>
        </w:rPr>
        <w:t xml:space="preserve"> </w:t>
      </w:r>
      <w:r w:rsidR="00203B2E" w:rsidRPr="008F292C">
        <w:rPr>
          <w:b/>
          <w:bCs/>
        </w:rPr>
        <w:t>Add rows for subsequent terms</w:t>
      </w:r>
    </w:p>
    <w:p w14:paraId="1DE9450C" w14:textId="190A9303" w:rsidR="00622D74" w:rsidRDefault="00622D74" w:rsidP="00D306B6">
      <w:pPr>
        <w:rPr>
          <w:b/>
          <w:bCs/>
        </w:rPr>
      </w:pPr>
    </w:p>
    <w:p w14:paraId="498AC769" w14:textId="02F5CC38" w:rsidR="00622D74" w:rsidRDefault="00622D74" w:rsidP="00622D74">
      <w:r>
        <w:t>Before claiming inclusion funding in subsequent terms,</w:t>
      </w:r>
      <w:r w:rsidR="00556B2A">
        <w:t xml:space="preserve"> </w:t>
      </w:r>
      <w:r>
        <w:t xml:space="preserve">ensure there has been a thorough review of the impact of this funding and a discussion with parents about the progress their child has made. </w:t>
      </w:r>
    </w:p>
    <w:p w14:paraId="45B68FAA" w14:textId="5055F5EE" w:rsidR="00622D74" w:rsidRDefault="00622D74" w:rsidP="00D306B6">
      <w:pPr>
        <w:rPr>
          <w:b/>
          <w:bCs/>
        </w:rPr>
      </w:pPr>
    </w:p>
    <w:p w14:paraId="03587087" w14:textId="26A32A43" w:rsidR="00622D74" w:rsidRDefault="00622D74" w:rsidP="00622D74">
      <w:r>
        <w:t xml:space="preserve">Update this form </w:t>
      </w:r>
      <w:r w:rsidR="00556B2A">
        <w:t>to</w:t>
      </w:r>
      <w:r>
        <w:t xml:space="preserve"> continue to evidence how the money is being spent and what the impact is for the child.         </w:t>
      </w:r>
    </w:p>
    <w:p w14:paraId="0CC8830E" w14:textId="409D2601" w:rsidR="00622D74" w:rsidRDefault="00622D74" w:rsidP="00D306B6">
      <w:pPr>
        <w:rPr>
          <w:b/>
          <w:bCs/>
        </w:rPr>
      </w:pPr>
    </w:p>
    <w:p w14:paraId="67C7C19D" w14:textId="74D723E1" w:rsidR="00622D74" w:rsidRDefault="00622D74" w:rsidP="00D306B6">
      <w:r w:rsidRPr="005538FF">
        <w:t xml:space="preserve">If the </w:t>
      </w:r>
      <w:proofErr w:type="gramStart"/>
      <w:r w:rsidRPr="005538FF">
        <w:t>child</w:t>
      </w:r>
      <w:proofErr w:type="gramEnd"/>
      <w:r w:rsidRPr="005538FF">
        <w:t xml:space="preserve"> no longer requires inclusion funding either because they have made progress</w:t>
      </w:r>
      <w:r w:rsidR="00556B2A">
        <w:t xml:space="preserve"> </w:t>
      </w:r>
      <w:r w:rsidRPr="005538FF">
        <w:t xml:space="preserve">and the extra interventions are no longer needed or because they are in receipt of ‘additional funding’ </w:t>
      </w:r>
      <w:r>
        <w:t xml:space="preserve">please add an end date to ‘SEN Support’ in your live register on the establishment portal </w:t>
      </w:r>
      <w:r w:rsidRPr="005538FF">
        <w:t>so that</w:t>
      </w:r>
      <w:r>
        <w:t xml:space="preserve"> we know that the </w:t>
      </w:r>
      <w:r w:rsidRPr="005538FF">
        <w:t>inclusion funding</w:t>
      </w:r>
      <w:r>
        <w:t xml:space="preserve"> should</w:t>
      </w:r>
      <w:r w:rsidRPr="005538FF">
        <w:t xml:space="preserve"> cease</w:t>
      </w:r>
    </w:p>
    <w:p w14:paraId="6071E059" w14:textId="0C37F25C" w:rsidR="00622D74" w:rsidRDefault="00622D74" w:rsidP="00D306B6"/>
    <w:p w14:paraId="0C2CE9D5" w14:textId="3C79F0D9" w:rsidR="005D1712" w:rsidRPr="00504E43" w:rsidRDefault="00622D74" w:rsidP="00622D74">
      <w:r w:rsidRPr="00622D74">
        <w:t xml:space="preserve">If you have any questions about how to complete this form or anything related to the use of inclusion funding, please email  </w:t>
      </w:r>
      <w:hyperlink r:id="rId11" w:history="1">
        <w:r w:rsidRPr="00622D74">
          <w:rPr>
            <w:rStyle w:val="Hyperlink"/>
          </w:rPr>
          <w:t>EYSENFunding@Oxfordshire.gov.uk</w:t>
        </w:r>
      </w:hyperlink>
      <w:r w:rsidRPr="00622D74">
        <w:t xml:space="preserve"> </w:t>
      </w:r>
    </w:p>
    <w:sectPr w:rsidR="005D1712" w:rsidRPr="00504E43" w:rsidSect="00320CC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3627" w14:textId="77777777" w:rsidR="004B3D7B" w:rsidRDefault="004B3D7B">
      <w:r>
        <w:separator/>
      </w:r>
    </w:p>
  </w:endnote>
  <w:endnote w:type="continuationSeparator" w:id="0">
    <w:p w14:paraId="55BECDF4" w14:textId="77777777" w:rsidR="004B3D7B" w:rsidRDefault="004B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1324" w14:textId="0EB10700" w:rsidR="00007DBB" w:rsidRPr="00EC466F" w:rsidRDefault="00622D74" w:rsidP="00DC1C45">
    <w:pPr>
      <w:pStyle w:val="Header"/>
      <w:jc w:val="right"/>
      <w:rPr>
        <w:color w:val="4D4D4D"/>
        <w:sz w:val="20"/>
        <w:szCs w:val="20"/>
      </w:rPr>
    </w:pPr>
    <w:r w:rsidRPr="00EC466F">
      <w:rPr>
        <w:color w:val="4D4D4D"/>
        <w:sz w:val="20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1C07" w14:textId="77777777" w:rsidR="004B3D7B" w:rsidRDefault="004B3D7B">
      <w:r>
        <w:separator/>
      </w:r>
    </w:p>
  </w:footnote>
  <w:footnote w:type="continuationSeparator" w:id="0">
    <w:p w14:paraId="1DB32D88" w14:textId="77777777" w:rsidR="004B3D7B" w:rsidRDefault="004B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743A"/>
    <w:multiLevelType w:val="hybridMultilevel"/>
    <w:tmpl w:val="FDF0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588"/>
    <w:multiLevelType w:val="hybridMultilevel"/>
    <w:tmpl w:val="B83A094E"/>
    <w:lvl w:ilvl="0" w:tplc="31E0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A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8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6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E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7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4E7655"/>
    <w:multiLevelType w:val="hybridMultilevel"/>
    <w:tmpl w:val="81506D8E"/>
    <w:lvl w:ilvl="0" w:tplc="76482D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3E1435C"/>
    <w:multiLevelType w:val="hybridMultilevel"/>
    <w:tmpl w:val="78E2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02610">
    <w:abstractNumId w:val="0"/>
  </w:num>
  <w:num w:numId="2" w16cid:durableId="493304755">
    <w:abstractNumId w:val="3"/>
  </w:num>
  <w:num w:numId="3" w16cid:durableId="567151236">
    <w:abstractNumId w:val="2"/>
  </w:num>
  <w:num w:numId="4" w16cid:durableId="24969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B7"/>
    <w:rsid w:val="000357C8"/>
    <w:rsid w:val="000A7768"/>
    <w:rsid w:val="000B4310"/>
    <w:rsid w:val="00156D49"/>
    <w:rsid w:val="00177112"/>
    <w:rsid w:val="001A13A9"/>
    <w:rsid w:val="001F191E"/>
    <w:rsid w:val="00203B2E"/>
    <w:rsid w:val="002073D1"/>
    <w:rsid w:val="00232CBD"/>
    <w:rsid w:val="00320CCE"/>
    <w:rsid w:val="0033116B"/>
    <w:rsid w:val="00355B05"/>
    <w:rsid w:val="0036138D"/>
    <w:rsid w:val="003B3EA3"/>
    <w:rsid w:val="003E50D0"/>
    <w:rsid w:val="004000D7"/>
    <w:rsid w:val="00491C81"/>
    <w:rsid w:val="0049380B"/>
    <w:rsid w:val="004A78A6"/>
    <w:rsid w:val="004B3D7B"/>
    <w:rsid w:val="004B6B3F"/>
    <w:rsid w:val="004D237C"/>
    <w:rsid w:val="004F03D2"/>
    <w:rsid w:val="00504E43"/>
    <w:rsid w:val="00527B74"/>
    <w:rsid w:val="005538FF"/>
    <w:rsid w:val="00556B2A"/>
    <w:rsid w:val="005C628C"/>
    <w:rsid w:val="005D1712"/>
    <w:rsid w:val="00605A93"/>
    <w:rsid w:val="00607C15"/>
    <w:rsid w:val="00622D74"/>
    <w:rsid w:val="0063299B"/>
    <w:rsid w:val="007251B2"/>
    <w:rsid w:val="007908F4"/>
    <w:rsid w:val="007A50D9"/>
    <w:rsid w:val="007E3511"/>
    <w:rsid w:val="007F568F"/>
    <w:rsid w:val="0082330D"/>
    <w:rsid w:val="00876DEF"/>
    <w:rsid w:val="008C0624"/>
    <w:rsid w:val="008C4631"/>
    <w:rsid w:val="008F292C"/>
    <w:rsid w:val="0090780C"/>
    <w:rsid w:val="009A6AB4"/>
    <w:rsid w:val="009D29E9"/>
    <w:rsid w:val="009F729B"/>
    <w:rsid w:val="00A34E5D"/>
    <w:rsid w:val="00A555F7"/>
    <w:rsid w:val="00A6680B"/>
    <w:rsid w:val="00A83C2B"/>
    <w:rsid w:val="00AC0DC1"/>
    <w:rsid w:val="00BB0965"/>
    <w:rsid w:val="00BC5FE2"/>
    <w:rsid w:val="00BE205A"/>
    <w:rsid w:val="00C077DA"/>
    <w:rsid w:val="00CC34E0"/>
    <w:rsid w:val="00D13454"/>
    <w:rsid w:val="00D2424D"/>
    <w:rsid w:val="00D306B6"/>
    <w:rsid w:val="00D876ED"/>
    <w:rsid w:val="00D877D6"/>
    <w:rsid w:val="00D96466"/>
    <w:rsid w:val="00DC2364"/>
    <w:rsid w:val="00E15AC4"/>
    <w:rsid w:val="00E57219"/>
    <w:rsid w:val="00E83EB7"/>
    <w:rsid w:val="00EC466F"/>
    <w:rsid w:val="00F47945"/>
    <w:rsid w:val="00F7011B"/>
    <w:rsid w:val="00F83914"/>
    <w:rsid w:val="00FD3A85"/>
    <w:rsid w:val="00FE0F09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FAD5"/>
  <w15:chartTrackingRefBased/>
  <w15:docId w15:val="{F5A6C669-98EE-4050-9439-152856F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12"/>
  </w:style>
  <w:style w:type="character" w:styleId="Hyperlink">
    <w:name w:val="Hyperlink"/>
    <w:basedOn w:val="DefaultParagraphFont"/>
    <w:uiPriority w:val="99"/>
    <w:unhideWhenUsed/>
    <w:rsid w:val="00F47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0D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2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D74"/>
  </w:style>
  <w:style w:type="character" w:styleId="FollowedHyperlink">
    <w:name w:val="FollowedHyperlink"/>
    <w:basedOn w:val="DefaultParagraphFont"/>
    <w:uiPriority w:val="99"/>
    <w:semiHidden/>
    <w:unhideWhenUsed/>
    <w:rsid w:val="00320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oxfordshire.gov.uk%2Fsites%2Fdefault%2Ffiles%2Ffile%2Fspecial-educational-needs%2Fearly_years_SEN_guidance.doc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SENFunding@Oxfordsh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xfordshire.gov.uk/business/information-providers/childrens-services-providers/support-early-years-providers/business-and-funding-childcare-providers/early-education-fund/funding-2-3-4-year-ol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shire.gov.uk/sites/default/files/file/special-educational-needs/Wesleyssupportpl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Pick, Julie - Oxfordshire County Council</dc:creator>
  <cp:keywords/>
  <dc:description/>
  <cp:lastModifiedBy>White, Suzanne - Oxfordshire County Council</cp:lastModifiedBy>
  <cp:revision>2</cp:revision>
  <cp:lastPrinted>2023-08-21T11:12:00Z</cp:lastPrinted>
  <dcterms:created xsi:type="dcterms:W3CDTF">2023-09-11T09:54:00Z</dcterms:created>
  <dcterms:modified xsi:type="dcterms:W3CDTF">2023-09-11T09:54:00Z</dcterms:modified>
</cp:coreProperties>
</file>